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宋体" w:asciiTheme="minorEastAsia" w:hAnsiTheme="minorEastAsia"/>
          <w:sz w:val="44"/>
          <w:szCs w:val="32"/>
        </w:rPr>
      </w:pPr>
      <w:r>
        <w:rPr>
          <w:rFonts w:hint="eastAsia" w:cs="宋体" w:asciiTheme="minorEastAsia" w:hAnsiTheme="minorEastAsia"/>
          <w:sz w:val="44"/>
          <w:szCs w:val="32"/>
        </w:rPr>
        <w:t>宁夏环境</w:t>
      </w:r>
      <w:r>
        <w:rPr>
          <w:rFonts w:cs="宋体" w:asciiTheme="minorEastAsia" w:hAnsiTheme="minorEastAsia"/>
          <w:sz w:val="44"/>
          <w:szCs w:val="32"/>
        </w:rPr>
        <w:t>污染治理设施运行服务能力评价</w:t>
      </w:r>
      <w:r>
        <w:rPr>
          <w:rFonts w:hint="eastAsia" w:cs="宋体" w:asciiTheme="minorEastAsia" w:hAnsiTheme="minorEastAsia"/>
          <w:sz w:val="44"/>
          <w:szCs w:val="32"/>
        </w:rPr>
        <w:t>管理办法</w:t>
      </w:r>
    </w:p>
    <w:p>
      <w:pPr>
        <w:spacing w:beforeLines="100" w:afterLines="100" w:line="360" w:lineRule="auto"/>
        <w:jc w:val="center"/>
        <w:rPr>
          <w:rFonts w:ascii="仿宋" w:hAnsi="仿宋" w:eastAsia="仿宋" w:cs="宋体"/>
          <w:b/>
          <w:sz w:val="32"/>
          <w:szCs w:val="32"/>
        </w:rPr>
      </w:pPr>
      <w:r>
        <w:rPr>
          <w:rFonts w:ascii="仿宋" w:hAnsi="仿宋" w:eastAsia="仿宋" w:cs="宋体"/>
          <w:b/>
          <w:sz w:val="32"/>
          <w:szCs w:val="32"/>
        </w:rPr>
        <w:t>第一章</w:t>
      </w:r>
      <w:r>
        <w:rPr>
          <w:rFonts w:hint="eastAsia" w:ascii="仿宋" w:hAnsi="仿宋" w:eastAsia="仿宋" w:cs="宋体"/>
          <w:b/>
          <w:sz w:val="32"/>
          <w:szCs w:val="32"/>
        </w:rPr>
        <w:t xml:space="preserve"> </w:t>
      </w:r>
      <w:r>
        <w:rPr>
          <w:rFonts w:ascii="仿宋" w:hAnsi="仿宋" w:eastAsia="仿宋" w:cs="宋体"/>
          <w:b/>
          <w:sz w:val="32"/>
          <w:szCs w:val="32"/>
        </w:rPr>
        <w:t>总则</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第一条</w:t>
      </w:r>
      <w:r>
        <w:rPr>
          <w:rFonts w:hint="eastAsia" w:ascii="仿宋" w:hAnsi="仿宋" w:eastAsia="仿宋" w:cs="宋体"/>
          <w:sz w:val="32"/>
          <w:szCs w:val="32"/>
        </w:rPr>
        <w:t xml:space="preserve"> </w:t>
      </w:r>
      <w:r>
        <w:rPr>
          <w:rFonts w:ascii="仿宋" w:hAnsi="仿宋" w:eastAsia="仿宋" w:cs="宋体"/>
          <w:sz w:val="32"/>
          <w:szCs w:val="32"/>
        </w:rPr>
        <w:t>为了贯彻《国务院关于促进市场公平竞争维护市场正常秩序的若干意见》中关于“发挥行业协会商会的自律作用”的精神，加强行业自律，提高污染治理设施运行服务质量，推行环境污染第三方治理，促进污染治理设施运行服务业健康有序发展，</w:t>
      </w:r>
      <w:r>
        <w:rPr>
          <w:rFonts w:hint="eastAsia" w:ascii="仿宋" w:hAnsi="仿宋" w:eastAsia="仿宋" w:cs="宋体"/>
          <w:sz w:val="32"/>
          <w:szCs w:val="32"/>
        </w:rPr>
        <w:t>特制定本办法</w:t>
      </w:r>
      <w:r>
        <w:rPr>
          <w:rFonts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本</w:t>
      </w:r>
      <w:r>
        <w:rPr>
          <w:rFonts w:hint="eastAsia" w:ascii="仿宋" w:hAnsi="仿宋" w:eastAsia="仿宋" w:cs="宋体"/>
          <w:sz w:val="32"/>
          <w:szCs w:val="32"/>
        </w:rPr>
        <w:t>办法</w:t>
      </w:r>
      <w:r>
        <w:rPr>
          <w:rFonts w:ascii="仿宋" w:hAnsi="仿宋" w:eastAsia="仿宋" w:cs="宋体"/>
          <w:sz w:val="32"/>
          <w:szCs w:val="32"/>
        </w:rPr>
        <w:t>为行业自律性文件，提出了污染治理设施运行服务能力评价(以下简称能力评价)遵循的一般原则和工作内容，供各相关方参照采用。</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第二条</w:t>
      </w:r>
      <w:r>
        <w:rPr>
          <w:rFonts w:hint="eastAsia" w:ascii="仿宋" w:hAnsi="仿宋" w:eastAsia="仿宋" w:cs="宋体"/>
          <w:sz w:val="32"/>
          <w:szCs w:val="32"/>
        </w:rPr>
        <w:t xml:space="preserve"> </w:t>
      </w:r>
      <w:r>
        <w:rPr>
          <w:rFonts w:ascii="仿宋" w:hAnsi="仿宋" w:eastAsia="仿宋" w:cs="宋体"/>
          <w:sz w:val="32"/>
          <w:szCs w:val="32"/>
        </w:rPr>
        <w:t>本</w:t>
      </w:r>
      <w:r>
        <w:rPr>
          <w:rFonts w:hint="eastAsia" w:ascii="仿宋" w:hAnsi="仿宋" w:eastAsia="仿宋" w:cs="宋体"/>
          <w:sz w:val="32"/>
          <w:szCs w:val="32"/>
        </w:rPr>
        <w:t>办法</w:t>
      </w:r>
      <w:r>
        <w:rPr>
          <w:rFonts w:ascii="仿宋" w:hAnsi="仿宋" w:eastAsia="仿宋" w:cs="宋体"/>
          <w:sz w:val="32"/>
          <w:szCs w:val="32"/>
        </w:rPr>
        <w:t>所称污染治理设施运行服务，是指从事污染物处理、处置设施运行的社会化有偿服务活动。</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第三条</w:t>
      </w:r>
      <w:r>
        <w:rPr>
          <w:rFonts w:hint="eastAsia" w:ascii="仿宋" w:hAnsi="仿宋" w:eastAsia="仿宋" w:cs="宋体"/>
          <w:sz w:val="32"/>
          <w:szCs w:val="32"/>
        </w:rPr>
        <w:t xml:space="preserve"> </w:t>
      </w:r>
      <w:r>
        <w:rPr>
          <w:rFonts w:ascii="仿宋" w:hAnsi="仿宋" w:eastAsia="仿宋" w:cs="宋体"/>
          <w:sz w:val="32"/>
          <w:szCs w:val="32"/>
        </w:rPr>
        <w:t>能力评价是针对会员单位开展的、立足于行业自律的自愿性第三方评价活动，是按照规定的指标和程序，对相关单位提供污染治理设施运行服务的能力进行评价，并将评价结果向社会公开，供公众监督和有关部门、机构及组织采用。</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第四条</w:t>
      </w:r>
      <w:r>
        <w:rPr>
          <w:rFonts w:hint="eastAsia" w:ascii="仿宋" w:hAnsi="仿宋" w:eastAsia="仿宋" w:cs="宋体"/>
          <w:sz w:val="32"/>
          <w:szCs w:val="32"/>
        </w:rPr>
        <w:t xml:space="preserve"> </w:t>
      </w:r>
      <w:r>
        <w:rPr>
          <w:rFonts w:ascii="仿宋" w:hAnsi="仿宋" w:eastAsia="仿宋" w:cs="宋体"/>
          <w:sz w:val="32"/>
          <w:szCs w:val="32"/>
        </w:rPr>
        <w:t>能力评价按照污染治理设施特征分类进行，包括生活污水处理、工业废水处理、除尘脱硫脱硝、工业废气处理、工业固体废物(不含危险废物)无害化处理处置、有机废物处理处置、生活垃圾处理处置七个专业类别。每个专业类别的评价按照运行服务能力从高到低分为一级、二级和三级。</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第五条</w:t>
      </w:r>
      <w:r>
        <w:rPr>
          <w:rFonts w:hint="eastAsia" w:ascii="仿宋" w:hAnsi="仿宋" w:eastAsia="仿宋" w:cs="宋体"/>
          <w:sz w:val="32"/>
          <w:szCs w:val="32"/>
        </w:rPr>
        <w:t xml:space="preserve"> 宁夏</w:t>
      </w:r>
      <w:r>
        <w:rPr>
          <w:rFonts w:ascii="仿宋" w:hAnsi="仿宋" w:eastAsia="仿宋" w:cs="宋体"/>
          <w:sz w:val="32"/>
          <w:szCs w:val="32"/>
        </w:rPr>
        <w:t>环境保护产业协会对能力评价</w:t>
      </w:r>
      <w:r>
        <w:rPr>
          <w:rFonts w:hint="eastAsia" w:ascii="仿宋" w:hAnsi="仿宋" w:eastAsia="仿宋" w:cs="宋体"/>
          <w:sz w:val="32"/>
          <w:szCs w:val="32"/>
        </w:rPr>
        <w:t>实行统一管理，会同市级环境保护产业协会共同</w:t>
      </w:r>
      <w:r>
        <w:rPr>
          <w:rFonts w:ascii="仿宋" w:hAnsi="仿宋" w:eastAsia="仿宋" w:cs="宋体"/>
          <w:sz w:val="32"/>
          <w:szCs w:val="32"/>
        </w:rPr>
        <w:t>组织实施。</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第六条</w:t>
      </w:r>
      <w:r>
        <w:rPr>
          <w:rFonts w:hint="eastAsia" w:ascii="仿宋" w:hAnsi="仿宋" w:eastAsia="仿宋" w:cs="宋体"/>
          <w:sz w:val="32"/>
          <w:szCs w:val="32"/>
        </w:rPr>
        <w:t xml:space="preserve"> 宁夏</w:t>
      </w:r>
      <w:r>
        <w:rPr>
          <w:rFonts w:ascii="仿宋" w:hAnsi="仿宋" w:eastAsia="仿宋" w:cs="宋体"/>
          <w:sz w:val="32"/>
          <w:szCs w:val="32"/>
        </w:rPr>
        <w:t>环境保护产业协会和省级环境保护产业协会对核发的证书真实性和有效性负责，并实施监督。各省级环境保护产业协会应自觉接受</w:t>
      </w:r>
      <w:r>
        <w:rPr>
          <w:rFonts w:hint="eastAsia" w:ascii="仿宋" w:hAnsi="仿宋" w:eastAsia="仿宋" w:cs="宋体"/>
          <w:sz w:val="32"/>
          <w:szCs w:val="32"/>
        </w:rPr>
        <w:t>宁夏</w:t>
      </w:r>
      <w:r>
        <w:rPr>
          <w:rFonts w:ascii="仿宋" w:hAnsi="仿宋" w:eastAsia="仿宋" w:cs="宋体"/>
          <w:sz w:val="32"/>
          <w:szCs w:val="32"/>
        </w:rPr>
        <w:t>环境保护产业协会的业务指导和监督。</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w:t>
      </w:r>
      <w:r>
        <w:rPr>
          <w:rFonts w:hint="eastAsia" w:ascii="仿宋" w:hAnsi="仿宋" w:eastAsia="仿宋" w:cs="宋体"/>
          <w:sz w:val="32"/>
          <w:szCs w:val="32"/>
        </w:rPr>
        <w:t>七</w:t>
      </w:r>
      <w:r>
        <w:rPr>
          <w:rFonts w:ascii="仿宋" w:hAnsi="仿宋" w:eastAsia="仿宋" w:cs="宋体"/>
          <w:sz w:val="32"/>
          <w:szCs w:val="32"/>
        </w:rPr>
        <w:t>条</w:t>
      </w:r>
      <w:r>
        <w:rPr>
          <w:rFonts w:hint="eastAsia" w:ascii="仿宋" w:hAnsi="仿宋" w:eastAsia="仿宋" w:cs="宋体"/>
          <w:sz w:val="32"/>
          <w:szCs w:val="32"/>
        </w:rPr>
        <w:t xml:space="preserve"> 宁夏</w:t>
      </w:r>
      <w:r>
        <w:rPr>
          <w:rFonts w:ascii="仿宋" w:hAnsi="仿宋" w:eastAsia="仿宋" w:cs="宋体"/>
          <w:sz w:val="32"/>
          <w:szCs w:val="32"/>
        </w:rPr>
        <w:t>环境保护产业协会统一污染治理设施现场运行人员培训教材，组织考试并核发考试合格证书。</w:t>
      </w:r>
    </w:p>
    <w:p>
      <w:pPr>
        <w:spacing w:beforeLines="100" w:afterLines="100" w:line="360" w:lineRule="auto"/>
        <w:jc w:val="center"/>
        <w:rPr>
          <w:rFonts w:ascii="仿宋" w:hAnsi="仿宋" w:eastAsia="仿宋" w:cs="宋体"/>
          <w:b/>
          <w:sz w:val="32"/>
          <w:szCs w:val="32"/>
        </w:rPr>
      </w:pPr>
      <w:r>
        <w:rPr>
          <w:rFonts w:ascii="仿宋" w:hAnsi="仿宋" w:eastAsia="仿宋" w:cs="宋体"/>
          <w:b/>
          <w:sz w:val="32"/>
          <w:szCs w:val="32"/>
        </w:rPr>
        <w:t>第二章</w:t>
      </w:r>
      <w:r>
        <w:rPr>
          <w:rFonts w:hint="eastAsia" w:ascii="仿宋" w:hAnsi="仿宋" w:eastAsia="仿宋" w:cs="宋体"/>
          <w:b/>
          <w:sz w:val="32"/>
          <w:szCs w:val="32"/>
        </w:rPr>
        <w:t xml:space="preserve"> </w:t>
      </w:r>
      <w:r>
        <w:rPr>
          <w:rFonts w:ascii="仿宋" w:hAnsi="仿宋" w:eastAsia="仿宋" w:cs="宋体"/>
          <w:b/>
          <w:sz w:val="32"/>
          <w:szCs w:val="32"/>
        </w:rPr>
        <w:t>评价条件和指标</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w:t>
      </w:r>
      <w:r>
        <w:rPr>
          <w:rFonts w:hint="eastAsia" w:ascii="仿宋" w:hAnsi="仿宋" w:eastAsia="仿宋" w:cs="宋体"/>
          <w:sz w:val="32"/>
          <w:szCs w:val="32"/>
        </w:rPr>
        <w:t>八</w:t>
      </w:r>
      <w:r>
        <w:rPr>
          <w:rFonts w:ascii="仿宋" w:hAnsi="仿宋" w:eastAsia="仿宋" w:cs="宋体"/>
          <w:sz w:val="32"/>
          <w:szCs w:val="32"/>
        </w:rPr>
        <w:t>条</w:t>
      </w:r>
      <w:r>
        <w:rPr>
          <w:rFonts w:hint="eastAsia" w:ascii="仿宋" w:hAnsi="仿宋" w:eastAsia="仿宋" w:cs="宋体"/>
          <w:sz w:val="32"/>
          <w:szCs w:val="32"/>
        </w:rPr>
        <w:t xml:space="preserve"> </w:t>
      </w:r>
      <w:r>
        <w:rPr>
          <w:rFonts w:ascii="仿宋" w:hAnsi="仿宋" w:eastAsia="仿宋" w:cs="宋体"/>
          <w:sz w:val="32"/>
          <w:szCs w:val="32"/>
        </w:rPr>
        <w:t>申请能力评价的单位，应具备以下条件:</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(一)</w:t>
      </w:r>
      <w:r>
        <w:rPr>
          <w:rFonts w:hint="eastAsia" w:ascii="仿宋" w:hAnsi="仿宋" w:eastAsia="仿宋" w:cs="宋体"/>
          <w:sz w:val="32"/>
          <w:szCs w:val="32"/>
        </w:rPr>
        <w:t>宁夏</w:t>
      </w:r>
      <w:r>
        <w:rPr>
          <w:rFonts w:ascii="仿宋" w:hAnsi="仿宋" w:eastAsia="仿宋" w:cs="宋体"/>
          <w:sz w:val="32"/>
          <w:szCs w:val="32"/>
        </w:rPr>
        <w:t>环境保护产业协会会员；</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(二)具有与其运行服务活动相适应的质量管理体系、污染物检测能力、专业人员配备和突发事件应急能力；</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(三)从事污染治理设施运行服务的主要现场运行人员，应参加专业化的培训与考试，经考试合格，并接受继续教育。</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w:t>
      </w:r>
      <w:r>
        <w:rPr>
          <w:rFonts w:hint="eastAsia" w:ascii="仿宋" w:hAnsi="仿宋" w:eastAsia="仿宋" w:cs="宋体"/>
          <w:sz w:val="32"/>
          <w:szCs w:val="32"/>
        </w:rPr>
        <w:t>九</w:t>
      </w:r>
      <w:r>
        <w:rPr>
          <w:rFonts w:ascii="仿宋" w:hAnsi="仿宋" w:eastAsia="仿宋" w:cs="宋体"/>
          <w:sz w:val="32"/>
          <w:szCs w:val="32"/>
        </w:rPr>
        <w:t>条</w:t>
      </w:r>
      <w:r>
        <w:rPr>
          <w:rFonts w:hint="eastAsia" w:ascii="仿宋" w:hAnsi="仿宋" w:eastAsia="仿宋" w:cs="宋体"/>
          <w:sz w:val="32"/>
          <w:szCs w:val="32"/>
        </w:rPr>
        <w:t xml:space="preserve"> </w:t>
      </w:r>
      <w:r>
        <w:rPr>
          <w:rFonts w:ascii="仿宋" w:hAnsi="仿宋" w:eastAsia="仿宋" w:cs="宋体"/>
          <w:sz w:val="32"/>
          <w:szCs w:val="32"/>
        </w:rPr>
        <w:t>申请能力评价的单位，应提交以下材料:</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(一)污染治理设施运行服务能力评价申请表(见附件1)；</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(二)企业法人营业执照复印件或事业单位法人证书复印件</w:t>
      </w:r>
      <w:r>
        <w:rPr>
          <w:rFonts w:hint="eastAsia" w:ascii="仿宋" w:hAnsi="仿宋" w:eastAsia="仿宋" w:cs="宋体"/>
          <w:sz w:val="32"/>
          <w:szCs w:val="32"/>
        </w:rPr>
        <w:t>及法人身份证复印件；</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(三)</w:t>
      </w:r>
      <w:r>
        <w:rPr>
          <w:rFonts w:hint="eastAsia" w:ascii="仿宋" w:hAnsi="仿宋" w:eastAsia="仿宋" w:cs="宋体"/>
          <w:sz w:val="32"/>
          <w:szCs w:val="32"/>
        </w:rPr>
        <w:t>宁夏</w:t>
      </w:r>
      <w:r>
        <w:rPr>
          <w:rFonts w:ascii="仿宋" w:hAnsi="仿宋" w:eastAsia="仿宋" w:cs="宋体"/>
          <w:sz w:val="32"/>
          <w:szCs w:val="32"/>
        </w:rPr>
        <w:t>环境保护产业协会会员证书复印件；</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(四)运行服务质量保证体系文件和突发环境事件应急预案；</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(五)检测条件和能力的证明；</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六)各技术人员的专业技术资格证书复印件、主要现场运行人员的环境污染治理设施运行人员考试合格证书复印件，申请单位与上述人员签订的劳动合同复印件、社会保险基金管理机构出具的本单位为上述人员缴纳社会保险费用的证明；</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(七)运行服务业绩实例，包括运行项目简介、委托运行合同、用户意见、有资质的单位出具的委托运行合同期间设施运行效果监测报告；</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(八)上一年度本单位财务状况报告或者其他资信证明；</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(九)能够证明申请单位运行服务能力的其他材料。</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w:t>
      </w:r>
      <w:r>
        <w:rPr>
          <w:rFonts w:hint="eastAsia" w:ascii="仿宋" w:hAnsi="仿宋" w:eastAsia="仿宋" w:cs="宋体"/>
          <w:sz w:val="32"/>
          <w:szCs w:val="32"/>
        </w:rPr>
        <w:t>十</w:t>
      </w:r>
      <w:r>
        <w:rPr>
          <w:rFonts w:ascii="仿宋" w:hAnsi="仿宋" w:eastAsia="仿宋" w:cs="宋体"/>
          <w:sz w:val="32"/>
          <w:szCs w:val="32"/>
        </w:rPr>
        <w:t>条</w:t>
      </w:r>
      <w:r>
        <w:rPr>
          <w:rFonts w:hint="eastAsia" w:ascii="仿宋" w:hAnsi="仿宋" w:eastAsia="仿宋" w:cs="宋体"/>
          <w:sz w:val="32"/>
          <w:szCs w:val="32"/>
        </w:rPr>
        <w:t xml:space="preserve"> </w:t>
      </w:r>
      <w:r>
        <w:rPr>
          <w:rFonts w:ascii="仿宋" w:hAnsi="仿宋" w:eastAsia="仿宋" w:cs="宋体"/>
          <w:sz w:val="32"/>
          <w:szCs w:val="32"/>
        </w:rPr>
        <w:t>能力评价的内容，包括运行质量管理、检测能力、运行专业人员和运行实践四个方而。各专业类别、各级别的评价指标见《污染治理设施运行服务能力评价指标》(见附件2)。</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第十</w:t>
      </w:r>
      <w:r>
        <w:rPr>
          <w:rFonts w:hint="eastAsia" w:ascii="仿宋" w:hAnsi="仿宋" w:eastAsia="仿宋" w:cs="宋体"/>
          <w:sz w:val="32"/>
          <w:szCs w:val="32"/>
        </w:rPr>
        <w:t>一</w:t>
      </w:r>
      <w:r>
        <w:rPr>
          <w:rFonts w:ascii="仿宋" w:hAnsi="仿宋" w:eastAsia="仿宋" w:cs="宋体"/>
          <w:sz w:val="32"/>
          <w:szCs w:val="32"/>
        </w:rPr>
        <w:t>条</w:t>
      </w:r>
      <w:r>
        <w:rPr>
          <w:rFonts w:hint="eastAsia" w:ascii="仿宋" w:hAnsi="仿宋" w:eastAsia="仿宋" w:cs="宋体"/>
          <w:sz w:val="32"/>
          <w:szCs w:val="32"/>
        </w:rPr>
        <w:t xml:space="preserve"> </w:t>
      </w:r>
      <w:r>
        <w:rPr>
          <w:rFonts w:ascii="仿宋" w:hAnsi="仿宋" w:eastAsia="仿宋" w:cs="宋体"/>
          <w:sz w:val="32"/>
          <w:szCs w:val="32"/>
        </w:rPr>
        <w:t>能力评价方式:根据申请单位的申报材料结合现场核查情况，按照能力评价指标进行评价，得出评价结果，确定申请单位的污染治理设施运行服务能力级别。</w:t>
      </w:r>
    </w:p>
    <w:p>
      <w:pPr>
        <w:spacing w:beforeLines="100" w:afterLines="100" w:line="360" w:lineRule="auto"/>
        <w:jc w:val="center"/>
        <w:rPr>
          <w:rFonts w:ascii="仿宋" w:hAnsi="仿宋" w:eastAsia="仿宋" w:cs="宋体"/>
          <w:b/>
          <w:sz w:val="32"/>
          <w:szCs w:val="32"/>
        </w:rPr>
      </w:pPr>
      <w:r>
        <w:rPr>
          <w:rFonts w:ascii="仿宋" w:hAnsi="仿宋" w:eastAsia="仿宋" w:cs="宋体"/>
          <w:b/>
          <w:sz w:val="32"/>
          <w:szCs w:val="32"/>
        </w:rPr>
        <w:t>第三章</w:t>
      </w:r>
      <w:r>
        <w:rPr>
          <w:rFonts w:hint="eastAsia" w:ascii="仿宋" w:hAnsi="仿宋" w:eastAsia="仿宋" w:cs="宋体"/>
          <w:b/>
          <w:sz w:val="32"/>
          <w:szCs w:val="32"/>
        </w:rPr>
        <w:t xml:space="preserve"> </w:t>
      </w:r>
      <w:r>
        <w:rPr>
          <w:rFonts w:ascii="仿宋" w:hAnsi="仿宋" w:eastAsia="仿宋" w:cs="宋体"/>
          <w:b/>
          <w:sz w:val="32"/>
          <w:szCs w:val="32"/>
        </w:rPr>
        <w:t>评价程序</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第十</w:t>
      </w:r>
      <w:r>
        <w:rPr>
          <w:rFonts w:hint="eastAsia" w:ascii="仿宋" w:hAnsi="仿宋" w:eastAsia="仿宋" w:cs="宋体"/>
          <w:sz w:val="32"/>
          <w:szCs w:val="32"/>
        </w:rPr>
        <w:t>二</w:t>
      </w:r>
      <w:r>
        <w:rPr>
          <w:rFonts w:ascii="仿宋" w:hAnsi="仿宋" w:eastAsia="仿宋" w:cs="宋体"/>
          <w:sz w:val="32"/>
          <w:szCs w:val="32"/>
        </w:rPr>
        <w:t>条</w:t>
      </w:r>
      <w:r>
        <w:rPr>
          <w:rFonts w:hint="eastAsia" w:ascii="仿宋" w:hAnsi="仿宋" w:eastAsia="仿宋" w:cs="宋体"/>
          <w:sz w:val="32"/>
          <w:szCs w:val="32"/>
        </w:rPr>
        <w:t xml:space="preserve"> </w:t>
      </w:r>
      <w:r>
        <w:rPr>
          <w:rFonts w:ascii="仿宋" w:hAnsi="仿宋" w:eastAsia="仿宋" w:cs="宋体"/>
          <w:sz w:val="32"/>
          <w:szCs w:val="32"/>
        </w:rPr>
        <w:t>申请单位应将申报材料递交</w:t>
      </w:r>
      <w:r>
        <w:rPr>
          <w:rFonts w:hint="eastAsia" w:ascii="仿宋" w:hAnsi="仿宋" w:eastAsia="仿宋" w:cs="宋体"/>
          <w:sz w:val="32"/>
          <w:szCs w:val="32"/>
        </w:rPr>
        <w:t>宁夏</w:t>
      </w:r>
      <w:r>
        <w:rPr>
          <w:rFonts w:ascii="仿宋" w:hAnsi="仿宋" w:eastAsia="仿宋" w:cs="宋体"/>
          <w:sz w:val="32"/>
          <w:szCs w:val="32"/>
        </w:rPr>
        <w:t>环境保护产业协会</w:t>
      </w:r>
      <w:r>
        <w:rPr>
          <w:rFonts w:hint="eastAsia" w:ascii="仿宋" w:hAnsi="仿宋" w:eastAsia="仿宋" w:cs="宋体"/>
          <w:sz w:val="32"/>
          <w:szCs w:val="32"/>
        </w:rPr>
        <w:t>，协会根据本管理办法规定的程序开展评价工作</w:t>
      </w:r>
      <w:r>
        <w:rPr>
          <w:rFonts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第十</w:t>
      </w:r>
      <w:r>
        <w:rPr>
          <w:rFonts w:hint="eastAsia" w:ascii="仿宋" w:hAnsi="仿宋" w:eastAsia="仿宋" w:cs="宋体"/>
          <w:sz w:val="32"/>
          <w:szCs w:val="32"/>
        </w:rPr>
        <w:t>三</w:t>
      </w:r>
      <w:r>
        <w:rPr>
          <w:rFonts w:ascii="仿宋" w:hAnsi="仿宋" w:eastAsia="仿宋" w:cs="宋体"/>
          <w:sz w:val="32"/>
          <w:szCs w:val="32"/>
        </w:rPr>
        <w:t>条</w:t>
      </w:r>
      <w:r>
        <w:rPr>
          <w:rFonts w:hint="eastAsia" w:ascii="仿宋" w:hAnsi="仿宋" w:eastAsia="仿宋" w:cs="宋体"/>
          <w:sz w:val="32"/>
          <w:szCs w:val="32"/>
        </w:rPr>
        <w:t xml:space="preserve"> 宁夏</w:t>
      </w:r>
      <w:r>
        <w:rPr>
          <w:rFonts w:ascii="仿宋" w:hAnsi="仿宋" w:eastAsia="仿宋" w:cs="宋体"/>
          <w:sz w:val="32"/>
          <w:szCs w:val="32"/>
        </w:rPr>
        <w:t>环境保护产业协会对各</w:t>
      </w:r>
      <w:r>
        <w:rPr>
          <w:rFonts w:hint="eastAsia" w:ascii="仿宋" w:hAnsi="仿宋" w:eastAsia="仿宋" w:cs="宋体"/>
          <w:sz w:val="32"/>
          <w:szCs w:val="32"/>
        </w:rPr>
        <w:t>会员单位</w:t>
      </w:r>
      <w:r>
        <w:rPr>
          <w:rFonts w:ascii="仿宋" w:hAnsi="仿宋" w:eastAsia="仿宋" w:cs="宋体"/>
          <w:sz w:val="32"/>
          <w:szCs w:val="32"/>
        </w:rPr>
        <w:t>递交的申报材料组织型式审查。对通过型式审查的单位，安排专家审查；对未通过型式审查的单位，将</w:t>
      </w:r>
      <w:r>
        <w:rPr>
          <w:rFonts w:hint="eastAsia" w:ascii="仿宋" w:hAnsi="仿宋" w:eastAsia="仿宋" w:cs="宋体"/>
          <w:sz w:val="32"/>
          <w:szCs w:val="32"/>
        </w:rPr>
        <w:t>审核意见反馈予申报单位</w:t>
      </w:r>
      <w:r>
        <w:rPr>
          <w:rFonts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第十</w:t>
      </w:r>
      <w:r>
        <w:rPr>
          <w:rFonts w:hint="eastAsia" w:ascii="仿宋" w:hAnsi="仿宋" w:eastAsia="仿宋" w:cs="宋体"/>
          <w:sz w:val="32"/>
          <w:szCs w:val="32"/>
        </w:rPr>
        <w:t>四</w:t>
      </w:r>
      <w:r>
        <w:rPr>
          <w:rFonts w:ascii="仿宋" w:hAnsi="仿宋" w:eastAsia="仿宋" w:cs="宋体"/>
          <w:sz w:val="32"/>
          <w:szCs w:val="32"/>
        </w:rPr>
        <w:t>条</w:t>
      </w:r>
      <w:r>
        <w:rPr>
          <w:rFonts w:hint="eastAsia" w:ascii="仿宋" w:hAnsi="仿宋" w:eastAsia="仿宋" w:cs="宋体"/>
          <w:sz w:val="32"/>
          <w:szCs w:val="32"/>
        </w:rPr>
        <w:t xml:space="preserve"> </w:t>
      </w:r>
      <w:r>
        <w:rPr>
          <w:rFonts w:ascii="仿宋" w:hAnsi="仿宋" w:eastAsia="仿宋" w:cs="宋体"/>
          <w:sz w:val="32"/>
          <w:szCs w:val="32"/>
        </w:rPr>
        <w:t>专家审查分为技术审查和现场核查两个步骤。</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技术审查重点是根据申报材料，按照评价指标，进行技术审查。对通过技术审查的单位安排现场核查。</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现场核查重点是申报材料的真实性、质量管理体系建立和保持情况，以及运行项目(从运行服务业绩中随机抽取)现场的运行情况。现场核查应成立现场核查组，邀请技术专家及运行管理相关方参与，并形成现场核查</w:t>
      </w:r>
      <w:r>
        <w:rPr>
          <w:rFonts w:hint="eastAsia" w:ascii="仿宋" w:hAnsi="仿宋" w:eastAsia="仿宋" w:cs="宋体"/>
          <w:sz w:val="32"/>
          <w:szCs w:val="32"/>
        </w:rPr>
        <w:t>审核意见</w:t>
      </w:r>
      <w:r>
        <w:rPr>
          <w:rFonts w:ascii="仿宋" w:hAnsi="仿宋" w:eastAsia="仿宋" w:cs="宋体"/>
          <w:sz w:val="32"/>
          <w:szCs w:val="32"/>
        </w:rPr>
        <w:t>。</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第十</w:t>
      </w:r>
      <w:r>
        <w:rPr>
          <w:rFonts w:hint="eastAsia" w:ascii="仿宋" w:hAnsi="仿宋" w:eastAsia="仿宋" w:cs="宋体"/>
          <w:sz w:val="32"/>
          <w:szCs w:val="32"/>
        </w:rPr>
        <w:t>五</w:t>
      </w:r>
      <w:r>
        <w:rPr>
          <w:rFonts w:ascii="仿宋" w:hAnsi="仿宋" w:eastAsia="仿宋" w:cs="宋体"/>
          <w:sz w:val="32"/>
          <w:szCs w:val="32"/>
        </w:rPr>
        <w:t>条</w:t>
      </w:r>
      <w:r>
        <w:rPr>
          <w:rFonts w:hint="eastAsia" w:ascii="仿宋" w:hAnsi="仿宋" w:eastAsia="仿宋" w:cs="宋体"/>
          <w:sz w:val="32"/>
          <w:szCs w:val="32"/>
        </w:rPr>
        <w:t xml:space="preserve"> 宁夏</w:t>
      </w:r>
      <w:r>
        <w:rPr>
          <w:rFonts w:ascii="仿宋" w:hAnsi="仿宋" w:eastAsia="仿宋" w:cs="宋体"/>
          <w:sz w:val="32"/>
          <w:szCs w:val="32"/>
        </w:rPr>
        <w:t>环境保护产业协会对通过审查的评价单位在</w:t>
      </w:r>
      <w:r>
        <w:rPr>
          <w:rFonts w:hint="eastAsia" w:ascii="仿宋" w:hAnsi="仿宋" w:eastAsia="仿宋" w:cs="宋体"/>
          <w:sz w:val="32"/>
          <w:szCs w:val="32"/>
        </w:rPr>
        <w:t>宁夏</w:t>
      </w:r>
      <w:r>
        <w:rPr>
          <w:rFonts w:ascii="仿宋" w:hAnsi="仿宋" w:eastAsia="仿宋" w:cs="宋体"/>
          <w:sz w:val="32"/>
          <w:szCs w:val="32"/>
        </w:rPr>
        <w:t>环境保护产业协会网站进行公示，核发证书。</w:t>
      </w:r>
    </w:p>
    <w:p>
      <w:pPr>
        <w:spacing w:beforeLines="100" w:afterLines="100" w:line="360" w:lineRule="auto"/>
        <w:jc w:val="center"/>
        <w:rPr>
          <w:rFonts w:ascii="仿宋" w:hAnsi="仿宋" w:eastAsia="仿宋" w:cs="宋体"/>
          <w:b/>
          <w:sz w:val="32"/>
          <w:szCs w:val="32"/>
        </w:rPr>
      </w:pPr>
      <w:r>
        <w:rPr>
          <w:rFonts w:ascii="仿宋" w:hAnsi="仿宋" w:eastAsia="仿宋" w:cs="宋体"/>
          <w:b/>
          <w:sz w:val="32"/>
          <w:szCs w:val="32"/>
        </w:rPr>
        <w:t>第四章</w:t>
      </w:r>
      <w:r>
        <w:rPr>
          <w:rFonts w:hint="eastAsia" w:ascii="仿宋" w:hAnsi="仿宋" w:eastAsia="仿宋" w:cs="宋体"/>
          <w:b/>
          <w:sz w:val="32"/>
          <w:szCs w:val="32"/>
        </w:rPr>
        <w:t xml:space="preserve"> </w:t>
      </w:r>
      <w:r>
        <w:rPr>
          <w:rFonts w:ascii="仿宋" w:hAnsi="仿宋" w:eastAsia="仿宋" w:cs="宋体"/>
          <w:b/>
          <w:sz w:val="32"/>
          <w:szCs w:val="32"/>
        </w:rPr>
        <w:t>证书</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第十六条</w:t>
      </w:r>
      <w:r>
        <w:rPr>
          <w:rFonts w:hint="eastAsia" w:ascii="仿宋" w:hAnsi="仿宋" w:eastAsia="仿宋" w:cs="宋体"/>
          <w:sz w:val="32"/>
          <w:szCs w:val="32"/>
        </w:rPr>
        <w:t xml:space="preserve"> </w:t>
      </w:r>
      <w:r>
        <w:rPr>
          <w:rFonts w:ascii="仿宋" w:hAnsi="仿宋" w:eastAsia="仿宋" w:cs="宋体"/>
          <w:sz w:val="32"/>
          <w:szCs w:val="32"/>
        </w:rPr>
        <w:t>污染治理设施运行服务能力评价证书采用统一样式、统一编号，包括下列主要内容:</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（一）</w:t>
      </w:r>
      <w:r>
        <w:rPr>
          <w:rFonts w:ascii="仿宋" w:hAnsi="仿宋" w:eastAsia="仿宋" w:cs="宋体"/>
          <w:sz w:val="32"/>
          <w:szCs w:val="32"/>
        </w:rPr>
        <w:t>单位名称、法定代表人、工商注册登记或者事业单位登记地址；</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二)运行服务能力类别与级别；</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三)有效期限；</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四)发证日期和证书编号；</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五)发证单位名称和印章。</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第十七条</w:t>
      </w:r>
      <w:r>
        <w:rPr>
          <w:rFonts w:hint="eastAsia" w:ascii="仿宋" w:hAnsi="仿宋" w:eastAsia="仿宋" w:cs="宋体"/>
          <w:sz w:val="32"/>
          <w:szCs w:val="32"/>
        </w:rPr>
        <w:t xml:space="preserve"> </w:t>
      </w:r>
      <w:r>
        <w:rPr>
          <w:rFonts w:ascii="仿宋" w:hAnsi="仿宋" w:eastAsia="仿宋" w:cs="宋体"/>
          <w:sz w:val="32"/>
          <w:szCs w:val="32"/>
        </w:rPr>
        <w:t>污染治理设施运行服务能力评价一级和二级证书有效期为三年，三级证书有效期为一年。</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第十八</w:t>
      </w:r>
      <w:r>
        <w:rPr>
          <w:rFonts w:hint="eastAsia" w:ascii="仿宋" w:hAnsi="仿宋" w:eastAsia="仿宋" w:cs="宋体"/>
          <w:sz w:val="32"/>
          <w:szCs w:val="32"/>
        </w:rPr>
        <w:t xml:space="preserve"> </w:t>
      </w:r>
      <w:r>
        <w:rPr>
          <w:rFonts w:ascii="仿宋" w:hAnsi="仿宋" w:eastAsia="仿宋" w:cs="宋体"/>
          <w:sz w:val="32"/>
          <w:szCs w:val="32"/>
        </w:rPr>
        <w:t>条持证单位分立、合并，或者变更单位名称、法定代表人、登记地址等事项，需要变更证书的，向原发证单位提交下列申请材料:</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(一)污染治理设施运行服务能力评价证书变更申请表；</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(二)变更后的营业执照复印件或事业单位法人证书复印件</w:t>
      </w:r>
      <w:r>
        <w:rPr>
          <w:rFonts w:hint="eastAsia" w:ascii="仿宋" w:hAnsi="仿宋" w:eastAsia="仿宋" w:cs="宋体"/>
          <w:sz w:val="32"/>
          <w:szCs w:val="32"/>
        </w:rPr>
        <w:t>及法人身份证复印件；</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(三)原发证单位授予的污染治理设施运行服务能力评价证书；</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(四)单位发生分立、合并的，还应提供技术人员专业技术资格证书复印件、现场运行人员考试合格证书复印件、劳动合同及社会保险基金管理机构出具的本单位为上述人员缴纳社会保险费用的证明。</w:t>
      </w:r>
    </w:p>
    <w:p>
      <w:pPr>
        <w:spacing w:beforeLines="100" w:afterLines="100" w:line="360" w:lineRule="auto"/>
        <w:jc w:val="center"/>
        <w:rPr>
          <w:rFonts w:ascii="仿宋" w:hAnsi="仿宋" w:eastAsia="仿宋" w:cs="宋体"/>
          <w:b/>
          <w:sz w:val="32"/>
          <w:szCs w:val="32"/>
        </w:rPr>
      </w:pPr>
      <w:r>
        <w:rPr>
          <w:rFonts w:ascii="仿宋" w:hAnsi="仿宋" w:eastAsia="仿宋" w:cs="宋体"/>
          <w:b/>
          <w:sz w:val="32"/>
          <w:szCs w:val="32"/>
        </w:rPr>
        <w:t>第五章</w:t>
      </w:r>
      <w:r>
        <w:rPr>
          <w:rFonts w:hint="eastAsia" w:ascii="仿宋" w:hAnsi="仿宋" w:eastAsia="仿宋" w:cs="宋体"/>
          <w:b/>
          <w:sz w:val="32"/>
          <w:szCs w:val="32"/>
        </w:rPr>
        <w:t xml:space="preserve"> </w:t>
      </w:r>
      <w:r>
        <w:rPr>
          <w:rFonts w:ascii="仿宋" w:hAnsi="仿宋" w:eastAsia="仿宋" w:cs="宋体"/>
          <w:b/>
          <w:sz w:val="32"/>
          <w:szCs w:val="32"/>
        </w:rPr>
        <w:t>证书有效性保持</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第十九条</w:t>
      </w:r>
      <w:r>
        <w:rPr>
          <w:rFonts w:hint="eastAsia" w:ascii="仿宋" w:hAnsi="仿宋" w:eastAsia="仿宋" w:cs="宋体"/>
          <w:sz w:val="32"/>
          <w:szCs w:val="32"/>
        </w:rPr>
        <w:t xml:space="preserve"> </w:t>
      </w:r>
      <w:r>
        <w:rPr>
          <w:rFonts w:ascii="仿宋" w:hAnsi="仿宋" w:eastAsia="仿宋" w:cs="宋体"/>
          <w:sz w:val="32"/>
          <w:szCs w:val="32"/>
        </w:rPr>
        <w:t>持证单位应向发证单位提交行业自律承诺书，在运行期间严格遵守国家环境保护等相关规定，保证污染治理设施正常运行，遵守运行合同约定。</w:t>
      </w:r>
    </w:p>
    <w:p>
      <w:pPr>
        <w:spacing w:line="360" w:lineRule="auto"/>
        <w:ind w:firstLine="640" w:firstLineChars="200"/>
        <w:rPr>
          <w:rFonts w:hint="eastAsia" w:ascii="仿宋" w:hAnsi="仿宋" w:eastAsia="仿宋" w:cs="宋体"/>
          <w:sz w:val="32"/>
          <w:szCs w:val="32"/>
        </w:rPr>
      </w:pPr>
      <w:r>
        <w:rPr>
          <w:rFonts w:ascii="仿宋" w:hAnsi="仿宋" w:eastAsia="仿宋" w:cs="宋体"/>
          <w:sz w:val="32"/>
          <w:szCs w:val="32"/>
        </w:rPr>
        <w:t>第二十条</w:t>
      </w:r>
      <w:r>
        <w:rPr>
          <w:rFonts w:hint="eastAsia" w:ascii="仿宋" w:hAnsi="仿宋" w:eastAsia="仿宋" w:cs="宋体"/>
          <w:sz w:val="32"/>
          <w:szCs w:val="32"/>
        </w:rPr>
        <w:t xml:space="preserve"> </w:t>
      </w:r>
      <w:r>
        <w:rPr>
          <w:rFonts w:ascii="仿宋" w:hAnsi="仿宋" w:eastAsia="仿宋" w:cs="宋体"/>
          <w:sz w:val="32"/>
          <w:szCs w:val="32"/>
        </w:rPr>
        <w:t>通常情况下，对持证单位从首次颁发证书之日起，进行年度审查。</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第二十一条</w:t>
      </w:r>
      <w:r>
        <w:rPr>
          <w:rFonts w:hint="eastAsia" w:ascii="仿宋" w:hAnsi="仿宋" w:eastAsia="仿宋" w:cs="宋体"/>
          <w:sz w:val="32"/>
          <w:szCs w:val="32"/>
        </w:rPr>
        <w:t xml:space="preserve"> </w:t>
      </w:r>
      <w:r>
        <w:rPr>
          <w:rFonts w:ascii="仿宋" w:hAnsi="仿宋" w:eastAsia="仿宋" w:cs="宋体"/>
          <w:sz w:val="32"/>
          <w:szCs w:val="32"/>
        </w:rPr>
        <w:t>持证单位应在每年3月底前，对上一年所提供的污染治理设施运行服务情况进行年度评估，填写污染治理设施运行服务情况年度报告表，提交给本单位登记地的</w:t>
      </w:r>
      <w:r>
        <w:rPr>
          <w:rFonts w:hint="eastAsia" w:ascii="仿宋" w:hAnsi="仿宋" w:eastAsia="仿宋" w:cs="宋体"/>
          <w:sz w:val="32"/>
          <w:szCs w:val="32"/>
        </w:rPr>
        <w:t>宁夏</w:t>
      </w:r>
      <w:r>
        <w:rPr>
          <w:rFonts w:ascii="仿宋" w:hAnsi="仿宋" w:eastAsia="仿宋" w:cs="宋体"/>
          <w:sz w:val="32"/>
          <w:szCs w:val="32"/>
        </w:rPr>
        <w:t>环境保护产业协会。</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第二十二条</w:t>
      </w:r>
      <w:r>
        <w:rPr>
          <w:rFonts w:hint="eastAsia" w:ascii="仿宋" w:hAnsi="仿宋" w:eastAsia="仿宋" w:cs="宋体"/>
          <w:sz w:val="32"/>
          <w:szCs w:val="32"/>
        </w:rPr>
        <w:t xml:space="preserve"> </w:t>
      </w:r>
      <w:r>
        <w:rPr>
          <w:rFonts w:ascii="仿宋" w:hAnsi="仿宋" w:eastAsia="仿宋" w:cs="宋体"/>
          <w:sz w:val="32"/>
          <w:szCs w:val="32"/>
        </w:rPr>
        <w:t>年度审查的重点是确认持证单位持续符合证书规定的运行服务类别和级别要求，以及持证期间运行项目的情况。</w:t>
      </w:r>
    </w:p>
    <w:p>
      <w:pPr>
        <w:spacing w:line="360" w:lineRule="auto"/>
        <w:ind w:firstLine="640" w:firstLineChars="200"/>
        <w:rPr>
          <w:rFonts w:ascii="仿宋" w:hAnsi="仿宋" w:eastAsia="仿宋" w:cs="宋体"/>
          <w:sz w:val="32"/>
          <w:szCs w:val="32"/>
        </w:rPr>
      </w:pPr>
      <w:r>
        <w:rPr>
          <w:rFonts w:hint="eastAsia" w:ascii="仿宋" w:hAnsi="仿宋" w:eastAsia="仿宋" w:cs="宋体"/>
          <w:sz w:val="32"/>
          <w:szCs w:val="32"/>
        </w:rPr>
        <w:t>宁夏</w:t>
      </w:r>
      <w:r>
        <w:rPr>
          <w:rFonts w:ascii="仿宋" w:hAnsi="仿宋" w:eastAsia="仿宋" w:cs="宋体"/>
          <w:sz w:val="32"/>
          <w:szCs w:val="32"/>
        </w:rPr>
        <w:t>环境保护产业协会可根据持证单位上一年的运行服务情况，抽查部分持证单位的运行项目现场，最终根据污染治理设施运行服务情况年度报告表和现场抽查情况对持证单位做出年审结论，并予以公告。</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第二十三条</w:t>
      </w:r>
      <w:r>
        <w:rPr>
          <w:rFonts w:hint="eastAsia" w:ascii="仿宋" w:hAnsi="仿宋" w:eastAsia="仿宋" w:cs="宋体"/>
          <w:sz w:val="32"/>
          <w:szCs w:val="32"/>
        </w:rPr>
        <w:t xml:space="preserve"> </w:t>
      </w:r>
      <w:r>
        <w:rPr>
          <w:rFonts w:ascii="仿宋" w:hAnsi="仿宋" w:eastAsia="仿宋" w:cs="宋体"/>
          <w:sz w:val="32"/>
          <w:szCs w:val="32"/>
        </w:rPr>
        <w:t>持证单位有下列情节之一的，一经核实，发证单位可根据情节轻重，进行公开通报或取消证书资格。</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(一)不按照要求年审或年审不合格的；</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(二)在取得证书和年审过程中询私舞弊、弄虚作假的；</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(三)出卖、转让、出借、涂改、伪造证书的；</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(四)因持证单位原因造成所承担的污染治理设施运行项目出现重大事故的；</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(五)被环境保护行政主管部门通报或处罚的；</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(六)持证单位分立、合并，技术人员、现场运行人员等影响运行服务能力的条件发生较大变化未及时申请变更的；</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(七)其他违反法律、法规的行为。被取消证书资格的单位，自证书资格取消之日起，发证单位两年内不接受重新申请。</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第二十四条</w:t>
      </w:r>
      <w:r>
        <w:rPr>
          <w:rFonts w:hint="eastAsia" w:ascii="仿宋" w:hAnsi="仿宋" w:eastAsia="仿宋" w:cs="宋体"/>
          <w:sz w:val="32"/>
          <w:szCs w:val="32"/>
        </w:rPr>
        <w:t xml:space="preserve"> 宁夏</w:t>
      </w:r>
      <w:r>
        <w:rPr>
          <w:rFonts w:ascii="仿宋" w:hAnsi="仿宋" w:eastAsia="仿宋" w:cs="宋体"/>
          <w:sz w:val="32"/>
          <w:szCs w:val="32"/>
        </w:rPr>
        <w:t>环境保护产业协会将设置信息公开平台，及时公开持证单位证书保持和项目运行基本情况，提供公众投诉和监督平台。</w:t>
      </w:r>
    </w:p>
    <w:p>
      <w:pPr>
        <w:spacing w:beforeLines="100" w:afterLines="100" w:line="360" w:lineRule="auto"/>
        <w:jc w:val="center"/>
        <w:rPr>
          <w:rFonts w:ascii="仿宋" w:hAnsi="仿宋" w:eastAsia="仿宋" w:cs="宋体"/>
          <w:b/>
          <w:sz w:val="32"/>
          <w:szCs w:val="32"/>
        </w:rPr>
      </w:pPr>
      <w:r>
        <w:rPr>
          <w:rFonts w:ascii="仿宋" w:hAnsi="仿宋" w:eastAsia="仿宋" w:cs="宋体"/>
          <w:b/>
          <w:sz w:val="32"/>
          <w:szCs w:val="32"/>
        </w:rPr>
        <w:t>第六章</w:t>
      </w:r>
      <w:r>
        <w:rPr>
          <w:rFonts w:hint="eastAsia" w:ascii="仿宋" w:hAnsi="仿宋" w:eastAsia="仿宋" w:cs="宋体"/>
          <w:b/>
          <w:sz w:val="32"/>
          <w:szCs w:val="32"/>
        </w:rPr>
        <w:t xml:space="preserve"> </w:t>
      </w:r>
      <w:r>
        <w:rPr>
          <w:rFonts w:ascii="仿宋" w:hAnsi="仿宋" w:eastAsia="仿宋" w:cs="宋体"/>
          <w:b/>
          <w:sz w:val="32"/>
          <w:szCs w:val="32"/>
        </w:rPr>
        <w:t>评价收费</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第二十五条</w:t>
      </w:r>
      <w:r>
        <w:rPr>
          <w:rFonts w:hint="eastAsia" w:ascii="仿宋" w:hAnsi="仿宋" w:eastAsia="仿宋" w:cs="宋体"/>
          <w:sz w:val="32"/>
          <w:szCs w:val="32"/>
        </w:rPr>
        <w:t xml:space="preserve"> </w:t>
      </w:r>
      <w:r>
        <w:rPr>
          <w:rFonts w:ascii="仿宋" w:hAnsi="仿宋" w:eastAsia="仿宋" w:cs="宋体"/>
          <w:sz w:val="32"/>
          <w:szCs w:val="32"/>
        </w:rPr>
        <w:t>能力评价工作不向申请单位收取评价费。评价所需的专家评审、证书制作、申报系统开发维护费用由发证单位支出。现场核查产生的费用由申请单位承担。</w:t>
      </w:r>
    </w:p>
    <w:p>
      <w:pPr>
        <w:spacing w:beforeLines="100" w:afterLines="100" w:line="360" w:lineRule="auto"/>
        <w:jc w:val="center"/>
        <w:rPr>
          <w:rFonts w:ascii="仿宋" w:hAnsi="仿宋" w:eastAsia="仿宋" w:cs="宋体"/>
          <w:b/>
          <w:sz w:val="32"/>
          <w:szCs w:val="32"/>
        </w:rPr>
      </w:pPr>
      <w:r>
        <w:rPr>
          <w:rFonts w:ascii="仿宋" w:hAnsi="仿宋" w:eastAsia="仿宋" w:cs="宋体"/>
          <w:b/>
          <w:sz w:val="32"/>
          <w:szCs w:val="32"/>
        </w:rPr>
        <w:t>第七章</w:t>
      </w:r>
      <w:r>
        <w:rPr>
          <w:rFonts w:hint="eastAsia" w:ascii="仿宋" w:hAnsi="仿宋" w:eastAsia="仿宋" w:cs="宋体"/>
          <w:b/>
          <w:sz w:val="32"/>
          <w:szCs w:val="32"/>
          <w:lang w:val="en-US" w:eastAsia="zh-CN"/>
        </w:rPr>
        <w:t xml:space="preserve"> </w:t>
      </w:r>
      <w:bookmarkStart w:id="0" w:name="_GoBack"/>
      <w:bookmarkEnd w:id="0"/>
      <w:r>
        <w:rPr>
          <w:rFonts w:ascii="仿宋" w:hAnsi="仿宋" w:eastAsia="仿宋" w:cs="宋体"/>
          <w:b/>
          <w:sz w:val="32"/>
          <w:szCs w:val="32"/>
        </w:rPr>
        <w:t>监督管理</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第二十六条</w:t>
      </w:r>
      <w:r>
        <w:rPr>
          <w:rFonts w:hint="eastAsia" w:ascii="仿宋" w:hAnsi="仿宋" w:eastAsia="仿宋" w:cs="宋体"/>
          <w:sz w:val="32"/>
          <w:szCs w:val="32"/>
        </w:rPr>
        <w:t xml:space="preserve"> </w:t>
      </w:r>
      <w:r>
        <w:rPr>
          <w:rFonts w:ascii="仿宋" w:hAnsi="仿宋" w:eastAsia="仿宋" w:cs="宋体"/>
          <w:sz w:val="32"/>
          <w:szCs w:val="32"/>
        </w:rPr>
        <w:t>能力评价工作应严格遵守国家有关法律、法规、政策和本指南的规定，保证能力评价结果的公正性、科学性、一致性和完整性；严格执行自律机制，设立并公布投诉渠道，接受会员和社会公众的质询和监督，认真对待和处理能力评价过程中的投诉和反馈信息；不强迫或变相强迫企业参加能力评价。</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第二十七条</w:t>
      </w:r>
      <w:r>
        <w:rPr>
          <w:rFonts w:hint="eastAsia" w:ascii="仿宋" w:hAnsi="仿宋" w:eastAsia="仿宋" w:cs="宋体"/>
          <w:sz w:val="32"/>
          <w:szCs w:val="32"/>
        </w:rPr>
        <w:t xml:space="preserve"> 宁夏</w:t>
      </w:r>
      <w:r>
        <w:rPr>
          <w:rFonts w:ascii="仿宋" w:hAnsi="仿宋" w:eastAsia="仿宋" w:cs="宋体"/>
          <w:sz w:val="32"/>
          <w:szCs w:val="32"/>
        </w:rPr>
        <w:t>环境保护产业协会参与能力评价的相关工作人员和专家应公正廉明、实事求是地开展工作，有义务为申请单位保守商业和技术秘密，不得随意修改申请单位评价级别，不得纵容申请单位提供虚假信息。对在能力评价工作中有违规行为的，将视其严重程度给予警告、通报批评、取消其参加能力评价工作资格等处理。</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第二十八条</w:t>
      </w:r>
      <w:r>
        <w:rPr>
          <w:rFonts w:hint="eastAsia" w:ascii="仿宋" w:hAnsi="仿宋" w:eastAsia="仿宋" w:cs="宋体"/>
          <w:sz w:val="32"/>
          <w:szCs w:val="32"/>
        </w:rPr>
        <w:t xml:space="preserve"> </w:t>
      </w:r>
      <w:r>
        <w:rPr>
          <w:rFonts w:ascii="仿宋" w:hAnsi="仿宋" w:eastAsia="仿宋" w:cs="宋体"/>
          <w:sz w:val="32"/>
          <w:szCs w:val="32"/>
        </w:rPr>
        <w:t>申请单位在申请能力评价过程中，不得有隐瞒事实、弄虚作假、行贿等行为。如发现有上述行为的，取消其参评资格；对己获得证书的，取消其证书并予以公告，且两年内不得重新申请。因虚假申报对社会公众利益造成损害或引发纠纷的，由申请单位及其有关责任人承担相关责任。</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第二十九条</w:t>
      </w:r>
      <w:r>
        <w:rPr>
          <w:rFonts w:hint="eastAsia" w:ascii="仿宋" w:hAnsi="仿宋" w:eastAsia="仿宋" w:cs="宋体"/>
          <w:sz w:val="32"/>
          <w:szCs w:val="32"/>
        </w:rPr>
        <w:t xml:space="preserve"> </w:t>
      </w:r>
      <w:r>
        <w:rPr>
          <w:rFonts w:ascii="仿宋" w:hAnsi="仿宋" w:eastAsia="仿宋" w:cs="宋体"/>
          <w:sz w:val="32"/>
          <w:szCs w:val="32"/>
        </w:rPr>
        <w:t>申请能力评价的单位，经过能力评价获得证书后，须自觉接受发证单位和社会各界的监督。</w:t>
      </w:r>
    </w:p>
    <w:p>
      <w:pPr>
        <w:spacing w:beforeLines="100" w:afterLines="100" w:line="360" w:lineRule="auto"/>
        <w:jc w:val="center"/>
        <w:rPr>
          <w:rFonts w:ascii="仿宋" w:hAnsi="仿宋" w:eastAsia="仿宋" w:cs="宋体"/>
          <w:b/>
          <w:sz w:val="32"/>
          <w:szCs w:val="32"/>
        </w:rPr>
      </w:pPr>
      <w:r>
        <w:rPr>
          <w:rFonts w:ascii="仿宋" w:hAnsi="仿宋" w:eastAsia="仿宋" w:cs="宋体"/>
          <w:b/>
          <w:sz w:val="32"/>
          <w:szCs w:val="32"/>
        </w:rPr>
        <w:t>第八章</w:t>
      </w:r>
      <w:r>
        <w:rPr>
          <w:rFonts w:hint="eastAsia" w:ascii="仿宋" w:hAnsi="仿宋" w:eastAsia="仿宋" w:cs="宋体"/>
          <w:b/>
          <w:sz w:val="32"/>
          <w:szCs w:val="32"/>
        </w:rPr>
        <w:t xml:space="preserve"> </w:t>
      </w:r>
      <w:r>
        <w:rPr>
          <w:rFonts w:ascii="仿宋" w:hAnsi="仿宋" w:eastAsia="仿宋" w:cs="宋体"/>
          <w:b/>
          <w:sz w:val="32"/>
          <w:szCs w:val="32"/>
        </w:rPr>
        <w:t>附则</w:t>
      </w:r>
    </w:p>
    <w:p>
      <w:pPr>
        <w:spacing w:line="360" w:lineRule="auto"/>
        <w:ind w:firstLine="640" w:firstLineChars="200"/>
        <w:rPr>
          <w:rFonts w:ascii="仿宋" w:hAnsi="仿宋" w:eastAsia="仿宋" w:cs="宋体"/>
          <w:sz w:val="32"/>
          <w:szCs w:val="32"/>
        </w:rPr>
      </w:pPr>
      <w:r>
        <w:rPr>
          <w:rFonts w:ascii="仿宋" w:hAnsi="仿宋" w:eastAsia="仿宋" w:cs="宋体"/>
          <w:sz w:val="32"/>
          <w:szCs w:val="32"/>
        </w:rPr>
        <w:t>第三十条</w:t>
      </w:r>
      <w:r>
        <w:rPr>
          <w:rFonts w:hint="eastAsia" w:ascii="仿宋" w:hAnsi="仿宋" w:eastAsia="仿宋" w:cs="宋体"/>
          <w:sz w:val="32"/>
          <w:szCs w:val="32"/>
        </w:rPr>
        <w:t xml:space="preserve"> </w:t>
      </w:r>
      <w:r>
        <w:rPr>
          <w:rFonts w:ascii="仿宋" w:hAnsi="仿宋" w:eastAsia="仿宋" w:cs="宋体"/>
          <w:sz w:val="32"/>
          <w:szCs w:val="32"/>
        </w:rPr>
        <w:t>本</w:t>
      </w:r>
      <w:r>
        <w:rPr>
          <w:rFonts w:hint="eastAsia" w:ascii="仿宋" w:hAnsi="仿宋" w:eastAsia="仿宋" w:cs="宋体"/>
          <w:sz w:val="32"/>
          <w:szCs w:val="32"/>
        </w:rPr>
        <w:t>办法</w:t>
      </w:r>
      <w:r>
        <w:rPr>
          <w:rFonts w:ascii="仿宋" w:hAnsi="仿宋" w:eastAsia="仿宋" w:cs="宋体"/>
          <w:sz w:val="32"/>
          <w:szCs w:val="32"/>
        </w:rPr>
        <w:t>由</w:t>
      </w:r>
      <w:r>
        <w:rPr>
          <w:rFonts w:hint="eastAsia" w:ascii="仿宋" w:hAnsi="仿宋" w:eastAsia="仿宋" w:cs="宋体"/>
          <w:sz w:val="32"/>
          <w:szCs w:val="32"/>
        </w:rPr>
        <w:t>宁夏</w:t>
      </w:r>
      <w:r>
        <w:rPr>
          <w:rFonts w:ascii="仿宋" w:hAnsi="仿宋" w:eastAsia="仿宋" w:cs="宋体"/>
          <w:sz w:val="32"/>
          <w:szCs w:val="32"/>
        </w:rPr>
        <w:t>环境保护产业协会负责解释。</w:t>
      </w:r>
    </w:p>
    <w:p>
      <w:pPr>
        <w:spacing w:line="360" w:lineRule="auto"/>
        <w:ind w:firstLine="640" w:firstLineChars="200"/>
        <w:rPr>
          <w:rFonts w:hint="eastAsia" w:ascii="仿宋" w:hAnsi="仿宋" w:eastAsia="仿宋" w:cs="宋体"/>
          <w:sz w:val="32"/>
          <w:szCs w:val="32"/>
        </w:rPr>
      </w:pPr>
    </w:p>
    <w:p>
      <w:pPr>
        <w:spacing w:line="360" w:lineRule="auto"/>
        <w:ind w:firstLine="640" w:firstLineChars="200"/>
        <w:rPr>
          <w:rFonts w:hint="eastAsia" w:ascii="仿宋" w:hAnsi="仿宋" w:eastAsia="仿宋" w:cs="宋体"/>
          <w:sz w:val="32"/>
          <w:szCs w:val="32"/>
          <w:lang w:val="en-US" w:eastAsia="zh-CN"/>
        </w:rPr>
      </w:pPr>
      <w:r>
        <w:rPr>
          <w:rFonts w:hint="eastAsia" w:ascii="仿宋" w:hAnsi="仿宋" w:eastAsia="仿宋" w:cs="宋体"/>
          <w:sz w:val="32"/>
          <w:szCs w:val="32"/>
        </w:rPr>
        <w:t>附件</w:t>
      </w:r>
      <w:r>
        <w:rPr>
          <w:rFonts w:hint="eastAsia" w:ascii="仿宋" w:hAnsi="仿宋" w:eastAsia="仿宋" w:cs="宋体"/>
          <w:sz w:val="32"/>
          <w:szCs w:val="32"/>
          <w:lang w:val="en-US" w:eastAsia="zh-CN"/>
        </w:rPr>
        <w:t xml:space="preserve"> </w:t>
      </w:r>
    </w:p>
    <w:p>
      <w:pPr>
        <w:pStyle w:val="8"/>
        <w:numPr>
          <w:numId w:val="0"/>
        </w:numPr>
        <w:spacing w:line="360" w:lineRule="auto"/>
        <w:rPr>
          <w:rFonts w:ascii="仿宋" w:hAnsi="仿宋" w:eastAsia="仿宋"/>
          <w:sz w:val="32"/>
          <w:szCs w:val="32"/>
        </w:rPr>
      </w:pPr>
      <w:r>
        <w:rPr>
          <w:rFonts w:hint="eastAsia" w:ascii="仿宋" w:hAnsi="仿宋" w:eastAsia="仿宋" w:cs="宋体"/>
          <w:sz w:val="32"/>
          <w:szCs w:val="32"/>
          <w:lang w:val="en-US" w:eastAsia="zh-CN"/>
        </w:rPr>
        <w:t xml:space="preserve">    1.</w:t>
      </w:r>
      <w:r>
        <w:rPr>
          <w:rFonts w:hint="eastAsia" w:ascii="仿宋" w:hAnsi="仿宋" w:eastAsia="仿宋" w:cs="宋体"/>
          <w:sz w:val="32"/>
          <w:szCs w:val="32"/>
        </w:rPr>
        <w:t>宁夏污染治理设施运行服务能力评价申请表</w:t>
      </w:r>
    </w:p>
    <w:p>
      <w:pPr>
        <w:pStyle w:val="8"/>
        <w:numPr>
          <w:numId w:val="0"/>
        </w:numPr>
        <w:spacing w:line="360" w:lineRule="auto"/>
        <w:ind w:left="640" w:leftChars="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lang w:eastAsia="zh-CN"/>
        </w:rPr>
        <w:t>宁夏污染治理设施运行服务能力评价变更申请表</w:t>
      </w:r>
    </w:p>
    <w:p>
      <w:pPr>
        <w:pStyle w:val="8"/>
        <w:numPr>
          <w:numId w:val="0"/>
        </w:num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3.宁夏污染治理设施运行服务情况年度报告表</w:t>
      </w:r>
    </w:p>
    <w:p>
      <w:pPr>
        <w:pStyle w:val="8"/>
        <w:numPr>
          <w:numId w:val="0"/>
        </w:numPr>
        <w:spacing w:line="36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4.</w:t>
      </w:r>
      <w:r>
        <w:rPr>
          <w:rFonts w:hint="eastAsia" w:ascii="仿宋" w:hAnsi="仿宋" w:eastAsia="仿宋" w:cs="宋体"/>
          <w:sz w:val="32"/>
          <w:szCs w:val="32"/>
          <w:lang w:eastAsia="zh-CN"/>
        </w:rPr>
        <w:t>宁夏污染治理设施运行服务能力评价指标</w:t>
      </w:r>
    </w:p>
    <w:p>
      <w:pPr>
        <w:pStyle w:val="8"/>
        <w:numPr>
          <w:numId w:val="0"/>
        </w:numPr>
        <w:spacing w:line="360" w:lineRule="auto"/>
        <w:ind w:left="640" w:leftChars="0"/>
        <w:rPr>
          <w:rFonts w:ascii="仿宋" w:hAnsi="仿宋" w:eastAsia="仿宋"/>
          <w:sz w:val="32"/>
          <w:szCs w:val="32"/>
        </w:rPr>
      </w:pPr>
      <w:r>
        <w:rPr>
          <w:rFonts w:hint="eastAsia" w:ascii="仿宋" w:hAnsi="仿宋" w:eastAsia="仿宋" w:cs="宋体"/>
          <w:sz w:val="32"/>
          <w:szCs w:val="32"/>
          <w:lang w:val="en-US" w:eastAsia="zh-CN"/>
        </w:rPr>
        <w:t>5.</w:t>
      </w:r>
      <w:r>
        <w:rPr>
          <w:rFonts w:hint="eastAsia" w:ascii="仿宋" w:hAnsi="仿宋" w:eastAsia="仿宋"/>
          <w:sz w:val="32"/>
          <w:szCs w:val="32"/>
        </w:rPr>
        <w:t>宁夏污染治理设施运行服务单位行业自律承诺书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swiss"/>
    <w:pitch w:val="default"/>
    <w:sig w:usb0="00000000" w:usb1="00000000" w:usb2="00000000"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7915"/>
    <w:rsid w:val="00002641"/>
    <w:rsid w:val="00006B20"/>
    <w:rsid w:val="00011608"/>
    <w:rsid w:val="00012A7A"/>
    <w:rsid w:val="00012F71"/>
    <w:rsid w:val="000166CD"/>
    <w:rsid w:val="000177B1"/>
    <w:rsid w:val="00020930"/>
    <w:rsid w:val="000217CC"/>
    <w:rsid w:val="00023445"/>
    <w:rsid w:val="000339F4"/>
    <w:rsid w:val="000378E9"/>
    <w:rsid w:val="00041F7F"/>
    <w:rsid w:val="000469D9"/>
    <w:rsid w:val="00050CDF"/>
    <w:rsid w:val="000514AE"/>
    <w:rsid w:val="00052682"/>
    <w:rsid w:val="00054A59"/>
    <w:rsid w:val="00054FE0"/>
    <w:rsid w:val="00063250"/>
    <w:rsid w:val="00063C4E"/>
    <w:rsid w:val="0007104E"/>
    <w:rsid w:val="00073816"/>
    <w:rsid w:val="00076118"/>
    <w:rsid w:val="0007720D"/>
    <w:rsid w:val="00080D7D"/>
    <w:rsid w:val="000814C6"/>
    <w:rsid w:val="00084846"/>
    <w:rsid w:val="00086951"/>
    <w:rsid w:val="00090495"/>
    <w:rsid w:val="0009145C"/>
    <w:rsid w:val="00091632"/>
    <w:rsid w:val="00092121"/>
    <w:rsid w:val="00093DED"/>
    <w:rsid w:val="000954FF"/>
    <w:rsid w:val="00095D87"/>
    <w:rsid w:val="000A2490"/>
    <w:rsid w:val="000A2671"/>
    <w:rsid w:val="000A3B34"/>
    <w:rsid w:val="000A7D30"/>
    <w:rsid w:val="000B001C"/>
    <w:rsid w:val="000B20F4"/>
    <w:rsid w:val="000B3128"/>
    <w:rsid w:val="000B3932"/>
    <w:rsid w:val="000B74F7"/>
    <w:rsid w:val="000C0060"/>
    <w:rsid w:val="000C0455"/>
    <w:rsid w:val="000C434A"/>
    <w:rsid w:val="000D27B0"/>
    <w:rsid w:val="000D382F"/>
    <w:rsid w:val="000D5861"/>
    <w:rsid w:val="000E152B"/>
    <w:rsid w:val="000E162C"/>
    <w:rsid w:val="000E1DEB"/>
    <w:rsid w:val="000E2396"/>
    <w:rsid w:val="000E37F9"/>
    <w:rsid w:val="000E68D5"/>
    <w:rsid w:val="000E7730"/>
    <w:rsid w:val="000F0454"/>
    <w:rsid w:val="000F16A3"/>
    <w:rsid w:val="000F25AE"/>
    <w:rsid w:val="000F4EDF"/>
    <w:rsid w:val="000F7A37"/>
    <w:rsid w:val="00103F7B"/>
    <w:rsid w:val="00104181"/>
    <w:rsid w:val="00107A43"/>
    <w:rsid w:val="00115127"/>
    <w:rsid w:val="00123BB7"/>
    <w:rsid w:val="00127F94"/>
    <w:rsid w:val="00130D12"/>
    <w:rsid w:val="0013196F"/>
    <w:rsid w:val="0013276C"/>
    <w:rsid w:val="0013440A"/>
    <w:rsid w:val="00137469"/>
    <w:rsid w:val="001439CC"/>
    <w:rsid w:val="00143E4E"/>
    <w:rsid w:val="001456FB"/>
    <w:rsid w:val="001466E3"/>
    <w:rsid w:val="0015032C"/>
    <w:rsid w:val="00153B88"/>
    <w:rsid w:val="001559A5"/>
    <w:rsid w:val="00160240"/>
    <w:rsid w:val="00166115"/>
    <w:rsid w:val="00166388"/>
    <w:rsid w:val="00166617"/>
    <w:rsid w:val="00171E99"/>
    <w:rsid w:val="0017211E"/>
    <w:rsid w:val="001741EF"/>
    <w:rsid w:val="00176C07"/>
    <w:rsid w:val="00181DB0"/>
    <w:rsid w:val="00182E35"/>
    <w:rsid w:val="00187B8D"/>
    <w:rsid w:val="00192D2F"/>
    <w:rsid w:val="00194492"/>
    <w:rsid w:val="0019557C"/>
    <w:rsid w:val="0019579F"/>
    <w:rsid w:val="001977B7"/>
    <w:rsid w:val="001B283A"/>
    <w:rsid w:val="001B77A9"/>
    <w:rsid w:val="001C0B3E"/>
    <w:rsid w:val="001C3999"/>
    <w:rsid w:val="001C39E2"/>
    <w:rsid w:val="001D0200"/>
    <w:rsid w:val="001D0530"/>
    <w:rsid w:val="001D0D43"/>
    <w:rsid w:val="001D3728"/>
    <w:rsid w:val="001D7700"/>
    <w:rsid w:val="001D7D1E"/>
    <w:rsid w:val="001F059B"/>
    <w:rsid w:val="001F16D9"/>
    <w:rsid w:val="001F4015"/>
    <w:rsid w:val="001F4182"/>
    <w:rsid w:val="001F5938"/>
    <w:rsid w:val="00201343"/>
    <w:rsid w:val="00201987"/>
    <w:rsid w:val="00202C26"/>
    <w:rsid w:val="002053AB"/>
    <w:rsid w:val="00210918"/>
    <w:rsid w:val="00217247"/>
    <w:rsid w:val="0021755D"/>
    <w:rsid w:val="00222EE8"/>
    <w:rsid w:val="00223CAC"/>
    <w:rsid w:val="002245ED"/>
    <w:rsid w:val="00227B1A"/>
    <w:rsid w:val="00235FDE"/>
    <w:rsid w:val="00243DB7"/>
    <w:rsid w:val="00244AAD"/>
    <w:rsid w:val="00245619"/>
    <w:rsid w:val="00245A76"/>
    <w:rsid w:val="002478C8"/>
    <w:rsid w:val="002514A9"/>
    <w:rsid w:val="00255989"/>
    <w:rsid w:val="002600BB"/>
    <w:rsid w:val="00260760"/>
    <w:rsid w:val="002608B0"/>
    <w:rsid w:val="00261C15"/>
    <w:rsid w:val="00271561"/>
    <w:rsid w:val="00273FF8"/>
    <w:rsid w:val="00274F14"/>
    <w:rsid w:val="00277182"/>
    <w:rsid w:val="00287247"/>
    <w:rsid w:val="00294072"/>
    <w:rsid w:val="002A2734"/>
    <w:rsid w:val="002A312A"/>
    <w:rsid w:val="002A4C0A"/>
    <w:rsid w:val="002A6DD1"/>
    <w:rsid w:val="002B6283"/>
    <w:rsid w:val="002C02A6"/>
    <w:rsid w:val="002C418C"/>
    <w:rsid w:val="002C48D7"/>
    <w:rsid w:val="002D119E"/>
    <w:rsid w:val="002D134E"/>
    <w:rsid w:val="002D41C2"/>
    <w:rsid w:val="002D56EE"/>
    <w:rsid w:val="002D645D"/>
    <w:rsid w:val="002E5832"/>
    <w:rsid w:val="002F2842"/>
    <w:rsid w:val="002F5468"/>
    <w:rsid w:val="002F590B"/>
    <w:rsid w:val="003007EE"/>
    <w:rsid w:val="0030137B"/>
    <w:rsid w:val="003034AD"/>
    <w:rsid w:val="00303C11"/>
    <w:rsid w:val="00305A4F"/>
    <w:rsid w:val="00312727"/>
    <w:rsid w:val="00313D02"/>
    <w:rsid w:val="003152B3"/>
    <w:rsid w:val="00315B58"/>
    <w:rsid w:val="00315F21"/>
    <w:rsid w:val="00316818"/>
    <w:rsid w:val="003208E6"/>
    <w:rsid w:val="00322D84"/>
    <w:rsid w:val="00323F45"/>
    <w:rsid w:val="00327CEA"/>
    <w:rsid w:val="003310B4"/>
    <w:rsid w:val="00335AB5"/>
    <w:rsid w:val="00343B98"/>
    <w:rsid w:val="003455EE"/>
    <w:rsid w:val="0034639E"/>
    <w:rsid w:val="003471BE"/>
    <w:rsid w:val="00353C49"/>
    <w:rsid w:val="00360343"/>
    <w:rsid w:val="00361B63"/>
    <w:rsid w:val="00365FF8"/>
    <w:rsid w:val="003731E5"/>
    <w:rsid w:val="0037446A"/>
    <w:rsid w:val="00374A0A"/>
    <w:rsid w:val="00374E33"/>
    <w:rsid w:val="00376799"/>
    <w:rsid w:val="0038342C"/>
    <w:rsid w:val="00383BA8"/>
    <w:rsid w:val="003847CF"/>
    <w:rsid w:val="00386494"/>
    <w:rsid w:val="003877D7"/>
    <w:rsid w:val="00392180"/>
    <w:rsid w:val="00397928"/>
    <w:rsid w:val="003A0512"/>
    <w:rsid w:val="003A3103"/>
    <w:rsid w:val="003A5D3A"/>
    <w:rsid w:val="003B0A3C"/>
    <w:rsid w:val="003B522C"/>
    <w:rsid w:val="003B5AB7"/>
    <w:rsid w:val="003B6186"/>
    <w:rsid w:val="003C10D3"/>
    <w:rsid w:val="003C1996"/>
    <w:rsid w:val="003C33C3"/>
    <w:rsid w:val="003C582D"/>
    <w:rsid w:val="003C7A22"/>
    <w:rsid w:val="003D695D"/>
    <w:rsid w:val="003E48C5"/>
    <w:rsid w:val="003E4B8F"/>
    <w:rsid w:val="003E542D"/>
    <w:rsid w:val="003E6E73"/>
    <w:rsid w:val="003F083E"/>
    <w:rsid w:val="00406229"/>
    <w:rsid w:val="00406CB3"/>
    <w:rsid w:val="00407942"/>
    <w:rsid w:val="00412547"/>
    <w:rsid w:val="0042080B"/>
    <w:rsid w:val="00426DEF"/>
    <w:rsid w:val="004336CC"/>
    <w:rsid w:val="004357F4"/>
    <w:rsid w:val="0044591C"/>
    <w:rsid w:val="004524BF"/>
    <w:rsid w:val="004530E8"/>
    <w:rsid w:val="004534BD"/>
    <w:rsid w:val="0045438D"/>
    <w:rsid w:val="00454AB5"/>
    <w:rsid w:val="004615A3"/>
    <w:rsid w:val="0046224C"/>
    <w:rsid w:val="0046332A"/>
    <w:rsid w:val="004662F4"/>
    <w:rsid w:val="00471C1A"/>
    <w:rsid w:val="00471F37"/>
    <w:rsid w:val="00472624"/>
    <w:rsid w:val="00475951"/>
    <w:rsid w:val="004821DC"/>
    <w:rsid w:val="004846E9"/>
    <w:rsid w:val="00495126"/>
    <w:rsid w:val="00495987"/>
    <w:rsid w:val="00497EF8"/>
    <w:rsid w:val="004A0C15"/>
    <w:rsid w:val="004A3329"/>
    <w:rsid w:val="004A49AB"/>
    <w:rsid w:val="004A546B"/>
    <w:rsid w:val="004A54E0"/>
    <w:rsid w:val="004B1C0B"/>
    <w:rsid w:val="004B6C59"/>
    <w:rsid w:val="004B6FE1"/>
    <w:rsid w:val="004B7F1B"/>
    <w:rsid w:val="004C07C4"/>
    <w:rsid w:val="004C50DE"/>
    <w:rsid w:val="004C78CF"/>
    <w:rsid w:val="004D020C"/>
    <w:rsid w:val="004D465D"/>
    <w:rsid w:val="004D776E"/>
    <w:rsid w:val="004E06B7"/>
    <w:rsid w:val="004E2D3D"/>
    <w:rsid w:val="004F17B4"/>
    <w:rsid w:val="004F1D18"/>
    <w:rsid w:val="004F3456"/>
    <w:rsid w:val="005036D9"/>
    <w:rsid w:val="005047D4"/>
    <w:rsid w:val="00504FED"/>
    <w:rsid w:val="005058F3"/>
    <w:rsid w:val="00510871"/>
    <w:rsid w:val="005161AD"/>
    <w:rsid w:val="0051700E"/>
    <w:rsid w:val="0052666B"/>
    <w:rsid w:val="005274D3"/>
    <w:rsid w:val="0053000B"/>
    <w:rsid w:val="00537915"/>
    <w:rsid w:val="00542FE5"/>
    <w:rsid w:val="00544F98"/>
    <w:rsid w:val="005452FB"/>
    <w:rsid w:val="00553321"/>
    <w:rsid w:val="00554401"/>
    <w:rsid w:val="00563C62"/>
    <w:rsid w:val="00575C11"/>
    <w:rsid w:val="005769A9"/>
    <w:rsid w:val="00576FDF"/>
    <w:rsid w:val="00577CB8"/>
    <w:rsid w:val="00581490"/>
    <w:rsid w:val="005839F2"/>
    <w:rsid w:val="005846AE"/>
    <w:rsid w:val="005853FD"/>
    <w:rsid w:val="005869C5"/>
    <w:rsid w:val="005929CB"/>
    <w:rsid w:val="00594790"/>
    <w:rsid w:val="005A1C91"/>
    <w:rsid w:val="005A1D0F"/>
    <w:rsid w:val="005A54F7"/>
    <w:rsid w:val="005A5737"/>
    <w:rsid w:val="005B0534"/>
    <w:rsid w:val="005B47A5"/>
    <w:rsid w:val="005B57F0"/>
    <w:rsid w:val="005B5CCD"/>
    <w:rsid w:val="005B6E7B"/>
    <w:rsid w:val="005B75DF"/>
    <w:rsid w:val="005C45C1"/>
    <w:rsid w:val="005C4E5D"/>
    <w:rsid w:val="005C7EE6"/>
    <w:rsid w:val="005D1D93"/>
    <w:rsid w:val="005D24C5"/>
    <w:rsid w:val="005E432D"/>
    <w:rsid w:val="005E444E"/>
    <w:rsid w:val="005E6DE5"/>
    <w:rsid w:val="005E70CD"/>
    <w:rsid w:val="005E7E0A"/>
    <w:rsid w:val="005F0F8A"/>
    <w:rsid w:val="005F4140"/>
    <w:rsid w:val="00604AEF"/>
    <w:rsid w:val="00606179"/>
    <w:rsid w:val="00606749"/>
    <w:rsid w:val="006105D1"/>
    <w:rsid w:val="00615BC6"/>
    <w:rsid w:val="00616880"/>
    <w:rsid w:val="0061772B"/>
    <w:rsid w:val="00622C9B"/>
    <w:rsid w:val="00622F78"/>
    <w:rsid w:val="00631A28"/>
    <w:rsid w:val="006351DF"/>
    <w:rsid w:val="0063600A"/>
    <w:rsid w:val="006377F4"/>
    <w:rsid w:val="006402E0"/>
    <w:rsid w:val="00640CB1"/>
    <w:rsid w:val="00642EB7"/>
    <w:rsid w:val="0065017B"/>
    <w:rsid w:val="0065436E"/>
    <w:rsid w:val="00654B1C"/>
    <w:rsid w:val="00660C3C"/>
    <w:rsid w:val="00662CC6"/>
    <w:rsid w:val="00662FF7"/>
    <w:rsid w:val="006646C6"/>
    <w:rsid w:val="00664D64"/>
    <w:rsid w:val="0066719E"/>
    <w:rsid w:val="00671A09"/>
    <w:rsid w:val="00671FAF"/>
    <w:rsid w:val="006772A9"/>
    <w:rsid w:val="006779F7"/>
    <w:rsid w:val="0068122E"/>
    <w:rsid w:val="00684064"/>
    <w:rsid w:val="00685E92"/>
    <w:rsid w:val="006861F1"/>
    <w:rsid w:val="00696586"/>
    <w:rsid w:val="00696E43"/>
    <w:rsid w:val="006A1CFA"/>
    <w:rsid w:val="006B422C"/>
    <w:rsid w:val="006B42AC"/>
    <w:rsid w:val="006B7F14"/>
    <w:rsid w:val="006C2DC4"/>
    <w:rsid w:val="006C5BC0"/>
    <w:rsid w:val="006C7A16"/>
    <w:rsid w:val="006D0D4A"/>
    <w:rsid w:val="006D4353"/>
    <w:rsid w:val="006D5D25"/>
    <w:rsid w:val="006D6E3F"/>
    <w:rsid w:val="006E19B9"/>
    <w:rsid w:val="006E3562"/>
    <w:rsid w:val="006E366D"/>
    <w:rsid w:val="006E39D2"/>
    <w:rsid w:val="006E3B89"/>
    <w:rsid w:val="006E479F"/>
    <w:rsid w:val="006E5660"/>
    <w:rsid w:val="006F26B8"/>
    <w:rsid w:val="006F39DF"/>
    <w:rsid w:val="006F573C"/>
    <w:rsid w:val="006F755F"/>
    <w:rsid w:val="00704233"/>
    <w:rsid w:val="00714228"/>
    <w:rsid w:val="00722B55"/>
    <w:rsid w:val="0072367F"/>
    <w:rsid w:val="0072455D"/>
    <w:rsid w:val="007254D0"/>
    <w:rsid w:val="007342FA"/>
    <w:rsid w:val="00734747"/>
    <w:rsid w:val="00740314"/>
    <w:rsid w:val="00741439"/>
    <w:rsid w:val="00742385"/>
    <w:rsid w:val="007439B1"/>
    <w:rsid w:val="00743CC1"/>
    <w:rsid w:val="00744CAF"/>
    <w:rsid w:val="00750753"/>
    <w:rsid w:val="007515B2"/>
    <w:rsid w:val="00752841"/>
    <w:rsid w:val="0075367B"/>
    <w:rsid w:val="00754482"/>
    <w:rsid w:val="00756B7C"/>
    <w:rsid w:val="00763C2C"/>
    <w:rsid w:val="00763F04"/>
    <w:rsid w:val="0076417B"/>
    <w:rsid w:val="00765C87"/>
    <w:rsid w:val="0077121D"/>
    <w:rsid w:val="00772A05"/>
    <w:rsid w:val="007761FB"/>
    <w:rsid w:val="007767CB"/>
    <w:rsid w:val="0077680A"/>
    <w:rsid w:val="00776D55"/>
    <w:rsid w:val="0077720E"/>
    <w:rsid w:val="00777799"/>
    <w:rsid w:val="00783B8D"/>
    <w:rsid w:val="00791E64"/>
    <w:rsid w:val="007927CA"/>
    <w:rsid w:val="00794212"/>
    <w:rsid w:val="00794947"/>
    <w:rsid w:val="00796AE6"/>
    <w:rsid w:val="007A1B79"/>
    <w:rsid w:val="007A281C"/>
    <w:rsid w:val="007A2D1D"/>
    <w:rsid w:val="007A481C"/>
    <w:rsid w:val="007C3858"/>
    <w:rsid w:val="007C77CC"/>
    <w:rsid w:val="007D4533"/>
    <w:rsid w:val="007D4B53"/>
    <w:rsid w:val="007D5D2E"/>
    <w:rsid w:val="007E0337"/>
    <w:rsid w:val="007E5DCA"/>
    <w:rsid w:val="007F2AF7"/>
    <w:rsid w:val="007F7820"/>
    <w:rsid w:val="008004D4"/>
    <w:rsid w:val="00801DA4"/>
    <w:rsid w:val="008073EC"/>
    <w:rsid w:val="0081281F"/>
    <w:rsid w:val="008128D0"/>
    <w:rsid w:val="00813313"/>
    <w:rsid w:val="0081423F"/>
    <w:rsid w:val="00814322"/>
    <w:rsid w:val="00823DEC"/>
    <w:rsid w:val="00824DE3"/>
    <w:rsid w:val="00833044"/>
    <w:rsid w:val="00834228"/>
    <w:rsid w:val="00842A90"/>
    <w:rsid w:val="00842D02"/>
    <w:rsid w:val="00843185"/>
    <w:rsid w:val="00843C17"/>
    <w:rsid w:val="008601B6"/>
    <w:rsid w:val="008626B1"/>
    <w:rsid w:val="00863449"/>
    <w:rsid w:val="00863DF6"/>
    <w:rsid w:val="00874262"/>
    <w:rsid w:val="00883479"/>
    <w:rsid w:val="0088628B"/>
    <w:rsid w:val="0088658F"/>
    <w:rsid w:val="008872F5"/>
    <w:rsid w:val="00891240"/>
    <w:rsid w:val="00891C60"/>
    <w:rsid w:val="0089657B"/>
    <w:rsid w:val="008A1C44"/>
    <w:rsid w:val="008A5103"/>
    <w:rsid w:val="008A5553"/>
    <w:rsid w:val="008A6706"/>
    <w:rsid w:val="008A7022"/>
    <w:rsid w:val="008B60B4"/>
    <w:rsid w:val="008C1DD3"/>
    <w:rsid w:val="008C3CC0"/>
    <w:rsid w:val="008C6C66"/>
    <w:rsid w:val="008D1EF6"/>
    <w:rsid w:val="008D2C4E"/>
    <w:rsid w:val="008D43DB"/>
    <w:rsid w:val="008D54F2"/>
    <w:rsid w:val="008D58B2"/>
    <w:rsid w:val="008D72CA"/>
    <w:rsid w:val="008E0114"/>
    <w:rsid w:val="008E0DEF"/>
    <w:rsid w:val="008E1A86"/>
    <w:rsid w:val="008E6065"/>
    <w:rsid w:val="008F0879"/>
    <w:rsid w:val="008F1A76"/>
    <w:rsid w:val="008F21A6"/>
    <w:rsid w:val="008F4F8F"/>
    <w:rsid w:val="00906840"/>
    <w:rsid w:val="00912423"/>
    <w:rsid w:val="00912AFB"/>
    <w:rsid w:val="00914FA5"/>
    <w:rsid w:val="00915613"/>
    <w:rsid w:val="009205DB"/>
    <w:rsid w:val="009206AD"/>
    <w:rsid w:val="00921C6F"/>
    <w:rsid w:val="00924C3C"/>
    <w:rsid w:val="00925F9C"/>
    <w:rsid w:val="0093103D"/>
    <w:rsid w:val="00932CA7"/>
    <w:rsid w:val="00934F8B"/>
    <w:rsid w:val="009378EB"/>
    <w:rsid w:val="00940904"/>
    <w:rsid w:val="00940BC8"/>
    <w:rsid w:val="00944342"/>
    <w:rsid w:val="009500EA"/>
    <w:rsid w:val="009528CF"/>
    <w:rsid w:val="009564DE"/>
    <w:rsid w:val="00956C55"/>
    <w:rsid w:val="0095765E"/>
    <w:rsid w:val="00962075"/>
    <w:rsid w:val="00962A86"/>
    <w:rsid w:val="00963A7B"/>
    <w:rsid w:val="00966B46"/>
    <w:rsid w:val="009672A2"/>
    <w:rsid w:val="00973D04"/>
    <w:rsid w:val="00975ADC"/>
    <w:rsid w:val="00977FB4"/>
    <w:rsid w:val="00981239"/>
    <w:rsid w:val="009847C4"/>
    <w:rsid w:val="00986E02"/>
    <w:rsid w:val="0099196E"/>
    <w:rsid w:val="00993B38"/>
    <w:rsid w:val="00996413"/>
    <w:rsid w:val="00997001"/>
    <w:rsid w:val="00997BB3"/>
    <w:rsid w:val="009A1CAE"/>
    <w:rsid w:val="009A7367"/>
    <w:rsid w:val="009A78B0"/>
    <w:rsid w:val="009B26F2"/>
    <w:rsid w:val="009B5172"/>
    <w:rsid w:val="009C1904"/>
    <w:rsid w:val="009C2475"/>
    <w:rsid w:val="009C2C94"/>
    <w:rsid w:val="009C4A99"/>
    <w:rsid w:val="009D310D"/>
    <w:rsid w:val="009D3B31"/>
    <w:rsid w:val="009D4C9A"/>
    <w:rsid w:val="009D5031"/>
    <w:rsid w:val="009D569A"/>
    <w:rsid w:val="009D7379"/>
    <w:rsid w:val="009E1193"/>
    <w:rsid w:val="009E26C2"/>
    <w:rsid w:val="009E3910"/>
    <w:rsid w:val="009E6C47"/>
    <w:rsid w:val="009E7B69"/>
    <w:rsid w:val="00A00A3E"/>
    <w:rsid w:val="00A00E3E"/>
    <w:rsid w:val="00A036E2"/>
    <w:rsid w:val="00A05DA8"/>
    <w:rsid w:val="00A06506"/>
    <w:rsid w:val="00A11F85"/>
    <w:rsid w:val="00A16023"/>
    <w:rsid w:val="00A16585"/>
    <w:rsid w:val="00A1764D"/>
    <w:rsid w:val="00A178A8"/>
    <w:rsid w:val="00A20852"/>
    <w:rsid w:val="00A23955"/>
    <w:rsid w:val="00A271CC"/>
    <w:rsid w:val="00A273F7"/>
    <w:rsid w:val="00A30B81"/>
    <w:rsid w:val="00A33013"/>
    <w:rsid w:val="00A338C2"/>
    <w:rsid w:val="00A345AF"/>
    <w:rsid w:val="00A36793"/>
    <w:rsid w:val="00A426AE"/>
    <w:rsid w:val="00A50754"/>
    <w:rsid w:val="00A50C23"/>
    <w:rsid w:val="00A51BEE"/>
    <w:rsid w:val="00A6401D"/>
    <w:rsid w:val="00A64057"/>
    <w:rsid w:val="00A6577E"/>
    <w:rsid w:val="00A70B50"/>
    <w:rsid w:val="00A77E13"/>
    <w:rsid w:val="00A817A5"/>
    <w:rsid w:val="00A81F88"/>
    <w:rsid w:val="00A82DFB"/>
    <w:rsid w:val="00A8317D"/>
    <w:rsid w:val="00A9652C"/>
    <w:rsid w:val="00A96E6B"/>
    <w:rsid w:val="00AA0CDE"/>
    <w:rsid w:val="00AA2E59"/>
    <w:rsid w:val="00AA39F6"/>
    <w:rsid w:val="00AB0419"/>
    <w:rsid w:val="00AB2F2F"/>
    <w:rsid w:val="00AB36B3"/>
    <w:rsid w:val="00AB43E7"/>
    <w:rsid w:val="00AC1220"/>
    <w:rsid w:val="00AC546A"/>
    <w:rsid w:val="00AC738B"/>
    <w:rsid w:val="00AC7733"/>
    <w:rsid w:val="00AD25F1"/>
    <w:rsid w:val="00AD3587"/>
    <w:rsid w:val="00AD3F5F"/>
    <w:rsid w:val="00AD5E08"/>
    <w:rsid w:val="00AD6BA1"/>
    <w:rsid w:val="00AD6E5E"/>
    <w:rsid w:val="00AD7268"/>
    <w:rsid w:val="00AE1B82"/>
    <w:rsid w:val="00AE1F34"/>
    <w:rsid w:val="00AE2D28"/>
    <w:rsid w:val="00AE358E"/>
    <w:rsid w:val="00AF1142"/>
    <w:rsid w:val="00B017FF"/>
    <w:rsid w:val="00B022F7"/>
    <w:rsid w:val="00B041CE"/>
    <w:rsid w:val="00B11890"/>
    <w:rsid w:val="00B11C2E"/>
    <w:rsid w:val="00B12A9E"/>
    <w:rsid w:val="00B14E81"/>
    <w:rsid w:val="00B1662B"/>
    <w:rsid w:val="00B20BD8"/>
    <w:rsid w:val="00B21A6C"/>
    <w:rsid w:val="00B23FA5"/>
    <w:rsid w:val="00B252CF"/>
    <w:rsid w:val="00B25D24"/>
    <w:rsid w:val="00B332D7"/>
    <w:rsid w:val="00B46BA3"/>
    <w:rsid w:val="00B50419"/>
    <w:rsid w:val="00B51498"/>
    <w:rsid w:val="00B515CC"/>
    <w:rsid w:val="00B52F7A"/>
    <w:rsid w:val="00B57714"/>
    <w:rsid w:val="00B57C42"/>
    <w:rsid w:val="00B64D10"/>
    <w:rsid w:val="00B6504D"/>
    <w:rsid w:val="00B72850"/>
    <w:rsid w:val="00B75830"/>
    <w:rsid w:val="00B770B3"/>
    <w:rsid w:val="00B804F0"/>
    <w:rsid w:val="00B8313A"/>
    <w:rsid w:val="00B83F22"/>
    <w:rsid w:val="00B91137"/>
    <w:rsid w:val="00B922EB"/>
    <w:rsid w:val="00B952F4"/>
    <w:rsid w:val="00B97433"/>
    <w:rsid w:val="00BA0AE9"/>
    <w:rsid w:val="00BA1BFE"/>
    <w:rsid w:val="00BA39BF"/>
    <w:rsid w:val="00BA41BD"/>
    <w:rsid w:val="00BA759E"/>
    <w:rsid w:val="00BB1E93"/>
    <w:rsid w:val="00BB2654"/>
    <w:rsid w:val="00BB2FAE"/>
    <w:rsid w:val="00BB344D"/>
    <w:rsid w:val="00BB4D52"/>
    <w:rsid w:val="00BB5046"/>
    <w:rsid w:val="00BB6BFE"/>
    <w:rsid w:val="00BC0004"/>
    <w:rsid w:val="00BC14B8"/>
    <w:rsid w:val="00BC272D"/>
    <w:rsid w:val="00BC5934"/>
    <w:rsid w:val="00BC6806"/>
    <w:rsid w:val="00BC783E"/>
    <w:rsid w:val="00BD4157"/>
    <w:rsid w:val="00BE2448"/>
    <w:rsid w:val="00BE3C7E"/>
    <w:rsid w:val="00BE5E24"/>
    <w:rsid w:val="00BF1FC7"/>
    <w:rsid w:val="00BF4602"/>
    <w:rsid w:val="00BF5F80"/>
    <w:rsid w:val="00BF7859"/>
    <w:rsid w:val="00C008A1"/>
    <w:rsid w:val="00C07788"/>
    <w:rsid w:val="00C1000B"/>
    <w:rsid w:val="00C10A60"/>
    <w:rsid w:val="00C15A34"/>
    <w:rsid w:val="00C2177C"/>
    <w:rsid w:val="00C239B2"/>
    <w:rsid w:val="00C24509"/>
    <w:rsid w:val="00C24E1A"/>
    <w:rsid w:val="00C31FF9"/>
    <w:rsid w:val="00C32381"/>
    <w:rsid w:val="00C42DE6"/>
    <w:rsid w:val="00C4472C"/>
    <w:rsid w:val="00C56BB5"/>
    <w:rsid w:val="00C56DCF"/>
    <w:rsid w:val="00C57875"/>
    <w:rsid w:val="00C57B31"/>
    <w:rsid w:val="00C6346E"/>
    <w:rsid w:val="00C664C4"/>
    <w:rsid w:val="00C678BF"/>
    <w:rsid w:val="00C70C8C"/>
    <w:rsid w:val="00C73FD2"/>
    <w:rsid w:val="00C83139"/>
    <w:rsid w:val="00C85C16"/>
    <w:rsid w:val="00C901D0"/>
    <w:rsid w:val="00C90D5C"/>
    <w:rsid w:val="00C914B3"/>
    <w:rsid w:val="00C93C1C"/>
    <w:rsid w:val="00C94AC2"/>
    <w:rsid w:val="00CA0C0D"/>
    <w:rsid w:val="00CA1E37"/>
    <w:rsid w:val="00CB337E"/>
    <w:rsid w:val="00CB58E1"/>
    <w:rsid w:val="00CB74D5"/>
    <w:rsid w:val="00CB78A3"/>
    <w:rsid w:val="00CC0DF5"/>
    <w:rsid w:val="00CC14F3"/>
    <w:rsid w:val="00CD041B"/>
    <w:rsid w:val="00CD0A55"/>
    <w:rsid w:val="00CD1A9D"/>
    <w:rsid w:val="00CD6C01"/>
    <w:rsid w:val="00CE063A"/>
    <w:rsid w:val="00CE15F4"/>
    <w:rsid w:val="00CE32A2"/>
    <w:rsid w:val="00CE6DA4"/>
    <w:rsid w:val="00CF31E9"/>
    <w:rsid w:val="00CF437C"/>
    <w:rsid w:val="00CF540A"/>
    <w:rsid w:val="00CF77C1"/>
    <w:rsid w:val="00D020AE"/>
    <w:rsid w:val="00D023A4"/>
    <w:rsid w:val="00D04A5F"/>
    <w:rsid w:val="00D07176"/>
    <w:rsid w:val="00D24639"/>
    <w:rsid w:val="00D26A68"/>
    <w:rsid w:val="00D33691"/>
    <w:rsid w:val="00D355D9"/>
    <w:rsid w:val="00D42255"/>
    <w:rsid w:val="00D43267"/>
    <w:rsid w:val="00D456BA"/>
    <w:rsid w:val="00D471FC"/>
    <w:rsid w:val="00D51E4C"/>
    <w:rsid w:val="00D533FC"/>
    <w:rsid w:val="00D53A64"/>
    <w:rsid w:val="00D55997"/>
    <w:rsid w:val="00D65B83"/>
    <w:rsid w:val="00D66BFD"/>
    <w:rsid w:val="00D67D70"/>
    <w:rsid w:val="00D72322"/>
    <w:rsid w:val="00D727C0"/>
    <w:rsid w:val="00D72F1F"/>
    <w:rsid w:val="00D73F36"/>
    <w:rsid w:val="00D75AC7"/>
    <w:rsid w:val="00D76362"/>
    <w:rsid w:val="00D80648"/>
    <w:rsid w:val="00D810C4"/>
    <w:rsid w:val="00D83782"/>
    <w:rsid w:val="00D8471D"/>
    <w:rsid w:val="00D86032"/>
    <w:rsid w:val="00D91085"/>
    <w:rsid w:val="00D91607"/>
    <w:rsid w:val="00D920F7"/>
    <w:rsid w:val="00D97589"/>
    <w:rsid w:val="00DA1515"/>
    <w:rsid w:val="00DA1998"/>
    <w:rsid w:val="00DA5F10"/>
    <w:rsid w:val="00DA6025"/>
    <w:rsid w:val="00DA7151"/>
    <w:rsid w:val="00DC1CD0"/>
    <w:rsid w:val="00DC2F25"/>
    <w:rsid w:val="00DC4B63"/>
    <w:rsid w:val="00DC578B"/>
    <w:rsid w:val="00DD0B0D"/>
    <w:rsid w:val="00DD4912"/>
    <w:rsid w:val="00DD4A6B"/>
    <w:rsid w:val="00DD4C14"/>
    <w:rsid w:val="00DE0E9F"/>
    <w:rsid w:val="00DE1C90"/>
    <w:rsid w:val="00DE2965"/>
    <w:rsid w:val="00DF169A"/>
    <w:rsid w:val="00DF5B51"/>
    <w:rsid w:val="00E03E17"/>
    <w:rsid w:val="00E127E3"/>
    <w:rsid w:val="00E12AB2"/>
    <w:rsid w:val="00E145C1"/>
    <w:rsid w:val="00E14801"/>
    <w:rsid w:val="00E155FC"/>
    <w:rsid w:val="00E17FAB"/>
    <w:rsid w:val="00E237AF"/>
    <w:rsid w:val="00E23EA6"/>
    <w:rsid w:val="00E2471A"/>
    <w:rsid w:val="00E26306"/>
    <w:rsid w:val="00E30629"/>
    <w:rsid w:val="00E32E68"/>
    <w:rsid w:val="00E33A01"/>
    <w:rsid w:val="00E358B8"/>
    <w:rsid w:val="00E40C84"/>
    <w:rsid w:val="00E43504"/>
    <w:rsid w:val="00E500E2"/>
    <w:rsid w:val="00E51022"/>
    <w:rsid w:val="00E53992"/>
    <w:rsid w:val="00E548CB"/>
    <w:rsid w:val="00E574CE"/>
    <w:rsid w:val="00E612E3"/>
    <w:rsid w:val="00E70FD1"/>
    <w:rsid w:val="00E73B33"/>
    <w:rsid w:val="00E7572B"/>
    <w:rsid w:val="00E77B66"/>
    <w:rsid w:val="00E8060B"/>
    <w:rsid w:val="00E84686"/>
    <w:rsid w:val="00E84FDC"/>
    <w:rsid w:val="00EA03F7"/>
    <w:rsid w:val="00EA362A"/>
    <w:rsid w:val="00EA4803"/>
    <w:rsid w:val="00EA7381"/>
    <w:rsid w:val="00EC129D"/>
    <w:rsid w:val="00EC2611"/>
    <w:rsid w:val="00EC6B29"/>
    <w:rsid w:val="00EC6D0D"/>
    <w:rsid w:val="00ED0D85"/>
    <w:rsid w:val="00ED2829"/>
    <w:rsid w:val="00ED5CB1"/>
    <w:rsid w:val="00EE041D"/>
    <w:rsid w:val="00EE2627"/>
    <w:rsid w:val="00EE4F0A"/>
    <w:rsid w:val="00EF203B"/>
    <w:rsid w:val="00EF60F5"/>
    <w:rsid w:val="00F005F9"/>
    <w:rsid w:val="00F01435"/>
    <w:rsid w:val="00F01DD9"/>
    <w:rsid w:val="00F02F39"/>
    <w:rsid w:val="00F037E4"/>
    <w:rsid w:val="00F05E77"/>
    <w:rsid w:val="00F07374"/>
    <w:rsid w:val="00F076AC"/>
    <w:rsid w:val="00F13175"/>
    <w:rsid w:val="00F20505"/>
    <w:rsid w:val="00F21CB6"/>
    <w:rsid w:val="00F22A94"/>
    <w:rsid w:val="00F25525"/>
    <w:rsid w:val="00F26AC4"/>
    <w:rsid w:val="00F2721A"/>
    <w:rsid w:val="00F3090C"/>
    <w:rsid w:val="00F36917"/>
    <w:rsid w:val="00F40BDA"/>
    <w:rsid w:val="00F4488E"/>
    <w:rsid w:val="00F47109"/>
    <w:rsid w:val="00F51DF8"/>
    <w:rsid w:val="00F52BD6"/>
    <w:rsid w:val="00F709B5"/>
    <w:rsid w:val="00F71489"/>
    <w:rsid w:val="00F73F6E"/>
    <w:rsid w:val="00F81FF4"/>
    <w:rsid w:val="00F83864"/>
    <w:rsid w:val="00F85D12"/>
    <w:rsid w:val="00F90937"/>
    <w:rsid w:val="00F939D1"/>
    <w:rsid w:val="00F94B1F"/>
    <w:rsid w:val="00F95FB5"/>
    <w:rsid w:val="00F96185"/>
    <w:rsid w:val="00F97360"/>
    <w:rsid w:val="00F97839"/>
    <w:rsid w:val="00FA7A66"/>
    <w:rsid w:val="00FA7DDB"/>
    <w:rsid w:val="00FB0C83"/>
    <w:rsid w:val="00FB0CA2"/>
    <w:rsid w:val="00FB4F6A"/>
    <w:rsid w:val="00FC272B"/>
    <w:rsid w:val="00FC2F7A"/>
    <w:rsid w:val="00FC3B14"/>
    <w:rsid w:val="00FC6335"/>
    <w:rsid w:val="00FC744C"/>
    <w:rsid w:val="00FD1C2D"/>
    <w:rsid w:val="00FD2FA4"/>
    <w:rsid w:val="00FD5709"/>
    <w:rsid w:val="00FD5C29"/>
    <w:rsid w:val="00FD5FD1"/>
    <w:rsid w:val="00FD65F4"/>
    <w:rsid w:val="00FD6B22"/>
    <w:rsid w:val="00FE0735"/>
    <w:rsid w:val="00FE13C6"/>
    <w:rsid w:val="00FE15B9"/>
    <w:rsid w:val="00FE2620"/>
    <w:rsid w:val="00FF793E"/>
    <w:rsid w:val="2BF84AC1"/>
    <w:rsid w:val="38EA7989"/>
    <w:rsid w:val="3B6F7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518</Words>
  <Characters>2953</Characters>
  <Lines>24</Lines>
  <Paragraphs>6</Paragraphs>
  <TotalTime>0</TotalTime>
  <ScaleCrop>false</ScaleCrop>
  <LinksUpToDate>false</LinksUpToDate>
  <CharactersWithSpaces>3465</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2017-07-13T07:03:00Z</dcterms:created>
  <dc:creator>吕正强</dc:creator>
  <cp:lastModifiedBy>Administrator</cp:lastModifiedBy>
  <cp:lastPrinted>2017-07-20T07:00:01Z</cp:lastPrinted>
  <dcterms:modified xsi:type="dcterms:W3CDTF">2017-07-20T07:01:27Z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